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ED7E4" w14:textId="77777777" w:rsidR="00B42470" w:rsidRDefault="00B42470" w:rsidP="00A862BD">
      <w:pPr>
        <w:jc w:val="center"/>
        <w:rPr>
          <w:b/>
        </w:rPr>
      </w:pPr>
    </w:p>
    <w:p w14:paraId="3A4D018C" w14:textId="77777777" w:rsidR="00B42470" w:rsidRDefault="00B42470" w:rsidP="00A862BD">
      <w:pPr>
        <w:jc w:val="center"/>
        <w:rPr>
          <w:b/>
        </w:rPr>
      </w:pPr>
    </w:p>
    <w:p w14:paraId="374128C9" w14:textId="77777777" w:rsidR="00B42470" w:rsidRDefault="00B42470" w:rsidP="00A862BD">
      <w:pPr>
        <w:jc w:val="center"/>
        <w:rPr>
          <w:b/>
        </w:rPr>
      </w:pPr>
    </w:p>
    <w:p w14:paraId="59C66F79" w14:textId="77777777" w:rsidR="00B42470" w:rsidRDefault="00B42470" w:rsidP="00A862BD">
      <w:pPr>
        <w:jc w:val="center"/>
        <w:rPr>
          <w:b/>
        </w:rPr>
      </w:pPr>
    </w:p>
    <w:p w14:paraId="2CAF6799" w14:textId="77777777" w:rsidR="00245E13" w:rsidRDefault="00245E13" w:rsidP="00A862BD">
      <w:pPr>
        <w:jc w:val="center"/>
        <w:rPr>
          <w:b/>
        </w:rPr>
      </w:pPr>
    </w:p>
    <w:p w14:paraId="60262EF9" w14:textId="77777777" w:rsidR="00A862BD" w:rsidRPr="00001022" w:rsidRDefault="00A862BD" w:rsidP="00001022">
      <w:pPr>
        <w:spacing w:after="0" w:line="360" w:lineRule="auto"/>
        <w:jc w:val="center"/>
        <w:rPr>
          <w:rFonts w:ascii="Times New Roman" w:hAnsi="Times New Roman" w:cs="Times New Roman"/>
          <w:b/>
          <w:sz w:val="24"/>
          <w:szCs w:val="24"/>
        </w:rPr>
      </w:pPr>
      <w:r w:rsidRPr="00001022">
        <w:rPr>
          <w:rFonts w:ascii="Times New Roman" w:hAnsi="Times New Roman" w:cs="Times New Roman"/>
          <w:b/>
          <w:sz w:val="24"/>
          <w:szCs w:val="24"/>
        </w:rPr>
        <w:t>Д</w:t>
      </w:r>
      <w:r w:rsidR="00B42470" w:rsidRPr="00001022">
        <w:rPr>
          <w:rFonts w:ascii="Times New Roman" w:hAnsi="Times New Roman" w:cs="Times New Roman"/>
          <w:b/>
          <w:sz w:val="24"/>
          <w:szCs w:val="24"/>
        </w:rPr>
        <w:t xml:space="preserve"> </w:t>
      </w:r>
      <w:r w:rsidRPr="00001022">
        <w:rPr>
          <w:rFonts w:ascii="Times New Roman" w:hAnsi="Times New Roman" w:cs="Times New Roman"/>
          <w:b/>
          <w:sz w:val="24"/>
          <w:szCs w:val="24"/>
        </w:rPr>
        <w:t>О</w:t>
      </w:r>
      <w:r w:rsidR="00B42470" w:rsidRPr="00001022">
        <w:rPr>
          <w:rFonts w:ascii="Times New Roman" w:hAnsi="Times New Roman" w:cs="Times New Roman"/>
          <w:b/>
          <w:sz w:val="24"/>
          <w:szCs w:val="24"/>
        </w:rPr>
        <w:t xml:space="preserve"> </w:t>
      </w:r>
      <w:r w:rsidRPr="00001022">
        <w:rPr>
          <w:rFonts w:ascii="Times New Roman" w:hAnsi="Times New Roman" w:cs="Times New Roman"/>
          <w:b/>
          <w:sz w:val="24"/>
          <w:szCs w:val="24"/>
        </w:rPr>
        <w:t>К</w:t>
      </w:r>
      <w:r w:rsidR="00B42470" w:rsidRPr="00001022">
        <w:rPr>
          <w:rFonts w:ascii="Times New Roman" w:hAnsi="Times New Roman" w:cs="Times New Roman"/>
          <w:b/>
          <w:sz w:val="24"/>
          <w:szCs w:val="24"/>
        </w:rPr>
        <w:t xml:space="preserve"> </w:t>
      </w:r>
      <w:r w:rsidRPr="00001022">
        <w:rPr>
          <w:rFonts w:ascii="Times New Roman" w:hAnsi="Times New Roman" w:cs="Times New Roman"/>
          <w:b/>
          <w:sz w:val="24"/>
          <w:szCs w:val="24"/>
        </w:rPr>
        <w:t>Л</w:t>
      </w:r>
      <w:r w:rsidR="00B42470" w:rsidRPr="00001022">
        <w:rPr>
          <w:rFonts w:ascii="Times New Roman" w:hAnsi="Times New Roman" w:cs="Times New Roman"/>
          <w:b/>
          <w:sz w:val="24"/>
          <w:szCs w:val="24"/>
        </w:rPr>
        <w:t xml:space="preserve"> </w:t>
      </w:r>
      <w:r w:rsidRPr="00001022">
        <w:rPr>
          <w:rFonts w:ascii="Times New Roman" w:hAnsi="Times New Roman" w:cs="Times New Roman"/>
          <w:b/>
          <w:sz w:val="24"/>
          <w:szCs w:val="24"/>
        </w:rPr>
        <w:t>А</w:t>
      </w:r>
      <w:r w:rsidR="00B42470" w:rsidRPr="00001022">
        <w:rPr>
          <w:rFonts w:ascii="Times New Roman" w:hAnsi="Times New Roman" w:cs="Times New Roman"/>
          <w:b/>
          <w:sz w:val="24"/>
          <w:szCs w:val="24"/>
        </w:rPr>
        <w:t xml:space="preserve"> </w:t>
      </w:r>
      <w:r w:rsidRPr="00001022">
        <w:rPr>
          <w:rFonts w:ascii="Times New Roman" w:hAnsi="Times New Roman" w:cs="Times New Roman"/>
          <w:b/>
          <w:sz w:val="24"/>
          <w:szCs w:val="24"/>
        </w:rPr>
        <w:t>Д</w:t>
      </w:r>
    </w:p>
    <w:p w14:paraId="33E4F0DB" w14:textId="419C9FE5" w:rsidR="00A862BD" w:rsidRPr="00001022" w:rsidRDefault="00A862BD" w:rsidP="00001022">
      <w:pPr>
        <w:spacing w:after="0" w:line="360" w:lineRule="auto"/>
        <w:jc w:val="center"/>
        <w:rPr>
          <w:rFonts w:ascii="Times New Roman" w:hAnsi="Times New Roman" w:cs="Times New Roman"/>
          <w:b/>
          <w:sz w:val="24"/>
          <w:szCs w:val="24"/>
        </w:rPr>
      </w:pPr>
      <w:r w:rsidRPr="00001022">
        <w:rPr>
          <w:rFonts w:ascii="Times New Roman" w:hAnsi="Times New Roman" w:cs="Times New Roman"/>
          <w:b/>
          <w:sz w:val="24"/>
          <w:szCs w:val="24"/>
        </w:rPr>
        <w:t>относно резултатите от извършена проверка и верификация на самооценката на община</w:t>
      </w:r>
      <w:r w:rsidR="00796C3F" w:rsidRPr="00001022">
        <w:rPr>
          <w:rFonts w:ascii="Times New Roman" w:hAnsi="Times New Roman" w:cs="Times New Roman"/>
          <w:b/>
          <w:sz w:val="24"/>
          <w:szCs w:val="24"/>
        </w:rPr>
        <w:t xml:space="preserve"> Вълчи дол, кандидат</w:t>
      </w:r>
      <w:r w:rsidRPr="00001022">
        <w:rPr>
          <w:rFonts w:ascii="Times New Roman" w:hAnsi="Times New Roman" w:cs="Times New Roman"/>
          <w:b/>
          <w:sz w:val="24"/>
          <w:szCs w:val="24"/>
        </w:rPr>
        <w:t xml:space="preserve"> за присъждане на Европейски етикет за иновации и добро управление на местно ниво на Съвета на Европа в Република България</w:t>
      </w:r>
    </w:p>
    <w:p w14:paraId="70F8D8B3" w14:textId="77777777" w:rsidR="00B42470" w:rsidRPr="00001022" w:rsidRDefault="00B42470" w:rsidP="00001022">
      <w:pPr>
        <w:spacing w:after="0" w:line="360" w:lineRule="auto"/>
        <w:jc w:val="center"/>
        <w:rPr>
          <w:rFonts w:ascii="Times New Roman" w:hAnsi="Times New Roman" w:cs="Times New Roman"/>
          <w:sz w:val="24"/>
          <w:szCs w:val="24"/>
        </w:rPr>
      </w:pPr>
    </w:p>
    <w:p w14:paraId="159E2E63" w14:textId="77777777" w:rsidR="00245E13" w:rsidRDefault="00245E13" w:rsidP="00B42470">
      <w:pPr>
        <w:spacing w:after="0" w:line="240" w:lineRule="auto"/>
        <w:jc w:val="center"/>
        <w:rPr>
          <w:sz w:val="28"/>
          <w:szCs w:val="28"/>
        </w:rPr>
      </w:pPr>
    </w:p>
    <w:p w14:paraId="70663A0B" w14:textId="77777777" w:rsidR="00245E13" w:rsidRDefault="00245E13" w:rsidP="00B42470">
      <w:pPr>
        <w:spacing w:after="0" w:line="240" w:lineRule="auto"/>
        <w:jc w:val="center"/>
        <w:rPr>
          <w:sz w:val="28"/>
          <w:szCs w:val="28"/>
        </w:rPr>
      </w:pPr>
    </w:p>
    <w:p w14:paraId="1CCDAD09" w14:textId="77777777" w:rsidR="00245E13" w:rsidRDefault="00245E13" w:rsidP="00B42470">
      <w:pPr>
        <w:spacing w:after="0" w:line="240" w:lineRule="auto"/>
        <w:jc w:val="center"/>
        <w:rPr>
          <w:sz w:val="28"/>
          <w:szCs w:val="28"/>
        </w:rPr>
      </w:pPr>
    </w:p>
    <w:p w14:paraId="1974019F" w14:textId="77777777" w:rsidR="00245E13" w:rsidRDefault="00245E13" w:rsidP="00B42470">
      <w:pPr>
        <w:spacing w:after="0" w:line="240" w:lineRule="auto"/>
        <w:jc w:val="center"/>
        <w:rPr>
          <w:sz w:val="28"/>
          <w:szCs w:val="28"/>
        </w:rPr>
      </w:pPr>
    </w:p>
    <w:p w14:paraId="126EF1F4" w14:textId="77777777" w:rsidR="00245E13" w:rsidRPr="00B42470" w:rsidRDefault="00245E13" w:rsidP="00B42470">
      <w:pPr>
        <w:spacing w:after="0" w:line="240" w:lineRule="auto"/>
        <w:jc w:val="center"/>
        <w:rPr>
          <w:sz w:val="28"/>
          <w:szCs w:val="28"/>
        </w:rPr>
      </w:pPr>
    </w:p>
    <w:p w14:paraId="4544D22A" w14:textId="4A2BFF86" w:rsidR="00B42470" w:rsidRPr="00001022" w:rsidRDefault="00B42470" w:rsidP="00B42470">
      <w:pPr>
        <w:spacing w:after="0" w:line="240" w:lineRule="auto"/>
        <w:jc w:val="center"/>
        <w:rPr>
          <w:rFonts w:ascii="Times New Roman" w:hAnsi="Times New Roman" w:cs="Times New Roman"/>
          <w:sz w:val="24"/>
          <w:szCs w:val="24"/>
        </w:rPr>
      </w:pPr>
      <w:r w:rsidRPr="00001022">
        <w:rPr>
          <w:rFonts w:ascii="Times New Roman" w:hAnsi="Times New Roman" w:cs="Times New Roman"/>
          <w:sz w:val="24"/>
          <w:szCs w:val="24"/>
        </w:rPr>
        <w:t>(</w:t>
      </w:r>
      <w:r w:rsidR="00796C3F" w:rsidRPr="00001022">
        <w:rPr>
          <w:rFonts w:ascii="Times New Roman" w:hAnsi="Times New Roman" w:cs="Times New Roman"/>
          <w:sz w:val="24"/>
          <w:szCs w:val="24"/>
        </w:rPr>
        <w:t>седма</w:t>
      </w:r>
      <w:r w:rsidRPr="00001022">
        <w:rPr>
          <w:rFonts w:ascii="Times New Roman" w:hAnsi="Times New Roman" w:cs="Times New Roman"/>
          <w:sz w:val="24"/>
          <w:szCs w:val="24"/>
        </w:rPr>
        <w:t xml:space="preserve"> процедура 202</w:t>
      </w:r>
      <w:r w:rsidR="00796C3F" w:rsidRPr="00001022">
        <w:rPr>
          <w:rFonts w:ascii="Times New Roman" w:hAnsi="Times New Roman" w:cs="Times New Roman"/>
          <w:sz w:val="24"/>
          <w:szCs w:val="24"/>
        </w:rPr>
        <w:t>5</w:t>
      </w:r>
      <w:r w:rsidRPr="00001022">
        <w:rPr>
          <w:rFonts w:ascii="Times New Roman" w:hAnsi="Times New Roman" w:cs="Times New Roman"/>
          <w:sz w:val="24"/>
          <w:szCs w:val="24"/>
        </w:rPr>
        <w:t xml:space="preserve"> година)</w:t>
      </w:r>
    </w:p>
    <w:p w14:paraId="7C3F7BC2" w14:textId="77777777" w:rsidR="00B42470" w:rsidRPr="00001022" w:rsidRDefault="00B42470" w:rsidP="00B42470">
      <w:pPr>
        <w:spacing w:after="0" w:line="240" w:lineRule="auto"/>
        <w:jc w:val="center"/>
        <w:rPr>
          <w:rFonts w:ascii="Times New Roman" w:hAnsi="Times New Roman" w:cs="Times New Roman"/>
          <w:b/>
          <w:sz w:val="24"/>
          <w:szCs w:val="24"/>
        </w:rPr>
      </w:pPr>
    </w:p>
    <w:p w14:paraId="2A7BADE6" w14:textId="77777777" w:rsidR="00B42470" w:rsidRDefault="00B42470" w:rsidP="00A862BD">
      <w:pPr>
        <w:jc w:val="center"/>
        <w:rPr>
          <w:b/>
        </w:rPr>
      </w:pPr>
    </w:p>
    <w:p w14:paraId="65CB2419" w14:textId="77777777" w:rsidR="00B42470" w:rsidRDefault="00B42470" w:rsidP="00A862BD">
      <w:pPr>
        <w:jc w:val="center"/>
        <w:rPr>
          <w:b/>
        </w:rPr>
      </w:pPr>
    </w:p>
    <w:p w14:paraId="3D34C13A" w14:textId="77777777" w:rsidR="00B42470" w:rsidRDefault="00B42470" w:rsidP="00A862BD">
      <w:pPr>
        <w:jc w:val="center"/>
        <w:rPr>
          <w:b/>
        </w:rPr>
      </w:pPr>
    </w:p>
    <w:p w14:paraId="2BE5A85C" w14:textId="77777777" w:rsidR="00B42470" w:rsidRDefault="00B42470" w:rsidP="00A862BD">
      <w:pPr>
        <w:jc w:val="center"/>
        <w:rPr>
          <w:b/>
        </w:rPr>
      </w:pPr>
    </w:p>
    <w:p w14:paraId="2478A68B" w14:textId="77777777" w:rsidR="00B42470" w:rsidRDefault="00B42470" w:rsidP="00A862BD">
      <w:pPr>
        <w:jc w:val="center"/>
        <w:rPr>
          <w:b/>
        </w:rPr>
      </w:pPr>
    </w:p>
    <w:p w14:paraId="4399E329" w14:textId="77777777" w:rsidR="00B42470" w:rsidRDefault="00B42470" w:rsidP="00A862BD">
      <w:pPr>
        <w:jc w:val="center"/>
        <w:rPr>
          <w:b/>
        </w:rPr>
      </w:pPr>
    </w:p>
    <w:p w14:paraId="01AC6C5F" w14:textId="77777777" w:rsidR="00B42470" w:rsidRDefault="00B42470" w:rsidP="00A862BD">
      <w:pPr>
        <w:jc w:val="center"/>
        <w:rPr>
          <w:b/>
        </w:rPr>
      </w:pPr>
    </w:p>
    <w:p w14:paraId="4EC62F22" w14:textId="77777777" w:rsidR="00B42470" w:rsidRDefault="00B42470" w:rsidP="00A862BD">
      <w:pPr>
        <w:jc w:val="center"/>
        <w:rPr>
          <w:b/>
        </w:rPr>
      </w:pPr>
    </w:p>
    <w:p w14:paraId="240B1528" w14:textId="77777777" w:rsidR="00245E13" w:rsidRDefault="00245E13" w:rsidP="00A862BD">
      <w:pPr>
        <w:jc w:val="center"/>
        <w:rPr>
          <w:b/>
        </w:rPr>
      </w:pPr>
    </w:p>
    <w:p w14:paraId="42009F10" w14:textId="77777777" w:rsidR="00B96116" w:rsidRDefault="00B96116" w:rsidP="00B42470">
      <w:pPr>
        <w:jc w:val="both"/>
        <w:rPr>
          <w:rFonts w:ascii="Times New Roman" w:hAnsi="Times New Roman" w:cs="Times New Roman"/>
          <w:b/>
          <w:sz w:val="24"/>
          <w:szCs w:val="24"/>
        </w:rPr>
      </w:pPr>
    </w:p>
    <w:p w14:paraId="1DD7FC19" w14:textId="77777777" w:rsidR="00B96116" w:rsidRDefault="00B96116" w:rsidP="00B42470">
      <w:pPr>
        <w:jc w:val="both"/>
        <w:rPr>
          <w:rFonts w:ascii="Times New Roman" w:hAnsi="Times New Roman" w:cs="Times New Roman"/>
          <w:b/>
          <w:sz w:val="24"/>
          <w:szCs w:val="24"/>
        </w:rPr>
      </w:pPr>
    </w:p>
    <w:p w14:paraId="4B61A28C" w14:textId="166A14E1" w:rsidR="00B42470" w:rsidRDefault="00B42470" w:rsidP="00B42470">
      <w:pPr>
        <w:jc w:val="both"/>
        <w:rPr>
          <w:rFonts w:ascii="Times New Roman" w:hAnsi="Times New Roman" w:cs="Times New Roman"/>
          <w:sz w:val="24"/>
          <w:szCs w:val="24"/>
          <w:lang w:val="en-US"/>
        </w:rPr>
      </w:pPr>
    </w:p>
    <w:p w14:paraId="368B0F83" w14:textId="77777777" w:rsidR="001465ED" w:rsidRPr="001465ED" w:rsidRDefault="001465ED" w:rsidP="00B42470">
      <w:pPr>
        <w:jc w:val="both"/>
        <w:rPr>
          <w:rFonts w:ascii="Times New Roman" w:hAnsi="Times New Roman" w:cs="Times New Roman"/>
          <w:sz w:val="24"/>
          <w:szCs w:val="24"/>
          <w:lang w:val="en-US"/>
        </w:rPr>
      </w:pPr>
    </w:p>
    <w:p w14:paraId="1E797736" w14:textId="77777777" w:rsidR="00B42470" w:rsidRDefault="00B42470" w:rsidP="00A862BD">
      <w:pPr>
        <w:jc w:val="center"/>
        <w:rPr>
          <w:b/>
        </w:rPr>
      </w:pPr>
    </w:p>
    <w:sdt>
      <w:sdtPr>
        <w:rPr>
          <w:rFonts w:asciiTheme="minorHAnsi" w:eastAsiaTheme="minorHAnsi" w:hAnsiTheme="minorHAnsi" w:cstheme="minorBidi"/>
          <w:b w:val="0"/>
          <w:bCs w:val="0"/>
          <w:color w:val="auto"/>
          <w:sz w:val="22"/>
          <w:szCs w:val="22"/>
          <w:lang w:val="bg-BG" w:eastAsia="en-US"/>
        </w:rPr>
        <w:id w:val="1898472461"/>
        <w:docPartObj>
          <w:docPartGallery w:val="Table of Contents"/>
          <w:docPartUnique/>
        </w:docPartObj>
      </w:sdtPr>
      <w:sdtEndPr>
        <w:rPr>
          <w:noProof/>
        </w:rPr>
      </w:sdtEndPr>
      <w:sdtContent>
        <w:p w14:paraId="6B7DD270" w14:textId="77777777" w:rsidR="007E2179" w:rsidRPr="00001022" w:rsidRDefault="007E2179" w:rsidP="007E2179">
          <w:pPr>
            <w:pStyle w:val="TOCHeading"/>
            <w:spacing w:after="240"/>
            <w:jc w:val="center"/>
            <w:rPr>
              <w:rFonts w:ascii="Times New Roman" w:hAnsi="Times New Roman" w:cs="Times New Roman"/>
              <w:color w:val="auto"/>
              <w:sz w:val="24"/>
              <w:szCs w:val="24"/>
              <w:lang w:val="bg-BG"/>
            </w:rPr>
          </w:pPr>
          <w:r w:rsidRPr="00001022">
            <w:rPr>
              <w:rFonts w:ascii="Times New Roman" w:hAnsi="Times New Roman" w:cs="Times New Roman"/>
              <w:color w:val="auto"/>
              <w:sz w:val="24"/>
              <w:szCs w:val="24"/>
              <w:lang w:val="bg-BG"/>
            </w:rPr>
            <w:t>СЪДЪРЖАНИЕ</w:t>
          </w:r>
        </w:p>
        <w:p w14:paraId="54FF14B0" w14:textId="6385F985" w:rsidR="007E2179" w:rsidRPr="00001022" w:rsidRDefault="007E2179">
          <w:pPr>
            <w:pStyle w:val="TOC1"/>
            <w:tabs>
              <w:tab w:val="right" w:leader="dot" w:pos="9062"/>
            </w:tabs>
            <w:rPr>
              <w:rFonts w:ascii="Times New Roman" w:hAnsi="Times New Roman" w:cs="Times New Roman"/>
              <w:noProof/>
              <w:sz w:val="24"/>
              <w:szCs w:val="24"/>
            </w:rPr>
          </w:pPr>
          <w:r w:rsidRPr="00001022">
            <w:rPr>
              <w:rFonts w:ascii="Times New Roman" w:hAnsi="Times New Roman" w:cs="Times New Roman"/>
              <w:sz w:val="24"/>
              <w:szCs w:val="24"/>
            </w:rPr>
            <w:fldChar w:fldCharType="begin"/>
          </w:r>
          <w:r w:rsidRPr="00001022">
            <w:rPr>
              <w:rFonts w:ascii="Times New Roman" w:hAnsi="Times New Roman" w:cs="Times New Roman"/>
              <w:sz w:val="24"/>
              <w:szCs w:val="24"/>
            </w:rPr>
            <w:instrText xml:space="preserve"> TOC \o "1-3" \h \z \u </w:instrText>
          </w:r>
          <w:r w:rsidRPr="00001022">
            <w:rPr>
              <w:rFonts w:ascii="Times New Roman" w:hAnsi="Times New Roman" w:cs="Times New Roman"/>
              <w:sz w:val="24"/>
              <w:szCs w:val="24"/>
            </w:rPr>
            <w:fldChar w:fldCharType="separate"/>
          </w:r>
          <w:hyperlink w:anchor="_Toc47783891" w:history="1">
            <w:r w:rsidRPr="00001022">
              <w:rPr>
                <w:rStyle w:val="Hyperlink"/>
                <w:rFonts w:ascii="Times New Roman" w:hAnsi="Times New Roman" w:cs="Times New Roman"/>
                <w:noProof/>
                <w:sz w:val="24"/>
                <w:szCs w:val="24"/>
              </w:rPr>
              <w:t xml:space="preserve">СПИСЪК </w:t>
            </w:r>
            <w:r w:rsidR="00796C3F" w:rsidRPr="00001022">
              <w:rPr>
                <w:rStyle w:val="Hyperlink"/>
                <w:rFonts w:ascii="Times New Roman" w:hAnsi="Times New Roman" w:cs="Times New Roman"/>
                <w:noProof/>
                <w:sz w:val="24"/>
                <w:szCs w:val="24"/>
              </w:rPr>
              <w:t xml:space="preserve">НА СЪКРАЩЕНИЯТА </w:t>
            </w:r>
            <w:r w:rsidRPr="00001022">
              <w:rPr>
                <w:rFonts w:ascii="Times New Roman" w:hAnsi="Times New Roman" w:cs="Times New Roman"/>
                <w:noProof/>
                <w:webHidden/>
                <w:sz w:val="24"/>
                <w:szCs w:val="24"/>
              </w:rPr>
              <w:tab/>
            </w:r>
          </w:hyperlink>
          <w:r w:rsidR="004071EA" w:rsidRPr="00001022">
            <w:rPr>
              <w:rFonts w:ascii="Times New Roman" w:hAnsi="Times New Roman" w:cs="Times New Roman"/>
              <w:noProof/>
              <w:sz w:val="24"/>
              <w:szCs w:val="24"/>
            </w:rPr>
            <w:t>3</w:t>
          </w:r>
        </w:p>
        <w:p w14:paraId="58C98378" w14:textId="26561AFD" w:rsidR="007E2179" w:rsidRPr="00001022" w:rsidRDefault="007E2179">
          <w:pPr>
            <w:pStyle w:val="TOC1"/>
            <w:tabs>
              <w:tab w:val="right" w:leader="dot" w:pos="9062"/>
            </w:tabs>
            <w:rPr>
              <w:rFonts w:ascii="Times New Roman" w:hAnsi="Times New Roman" w:cs="Times New Roman"/>
              <w:noProof/>
              <w:sz w:val="24"/>
              <w:szCs w:val="24"/>
            </w:rPr>
          </w:pPr>
          <w:hyperlink w:anchor="_Toc47783892" w:history="1">
            <w:r w:rsidRPr="00001022">
              <w:rPr>
                <w:rStyle w:val="Hyperlink"/>
                <w:rFonts w:ascii="Times New Roman" w:hAnsi="Times New Roman" w:cs="Times New Roman"/>
                <w:noProof/>
                <w:sz w:val="24"/>
                <w:szCs w:val="24"/>
              </w:rPr>
              <w:t>РЕЗЮМЕ</w:t>
            </w:r>
            <w:r w:rsidRPr="00001022">
              <w:rPr>
                <w:rFonts w:ascii="Times New Roman" w:hAnsi="Times New Roman" w:cs="Times New Roman"/>
                <w:noProof/>
                <w:webHidden/>
                <w:sz w:val="24"/>
                <w:szCs w:val="24"/>
              </w:rPr>
              <w:tab/>
            </w:r>
            <w:r w:rsidRPr="00001022">
              <w:rPr>
                <w:rFonts w:ascii="Times New Roman" w:hAnsi="Times New Roman" w:cs="Times New Roman"/>
                <w:noProof/>
                <w:webHidden/>
                <w:sz w:val="24"/>
                <w:szCs w:val="24"/>
              </w:rPr>
              <w:fldChar w:fldCharType="begin"/>
            </w:r>
            <w:r w:rsidRPr="00001022">
              <w:rPr>
                <w:rFonts w:ascii="Times New Roman" w:hAnsi="Times New Roman" w:cs="Times New Roman"/>
                <w:noProof/>
                <w:webHidden/>
                <w:sz w:val="24"/>
                <w:szCs w:val="24"/>
              </w:rPr>
              <w:instrText xml:space="preserve"> PAGEREF _Toc47783892 \h </w:instrText>
            </w:r>
            <w:r w:rsidRPr="00001022">
              <w:rPr>
                <w:rFonts w:ascii="Times New Roman" w:hAnsi="Times New Roman" w:cs="Times New Roman"/>
                <w:noProof/>
                <w:webHidden/>
                <w:sz w:val="24"/>
                <w:szCs w:val="24"/>
              </w:rPr>
            </w:r>
            <w:r w:rsidRPr="00001022">
              <w:rPr>
                <w:rFonts w:ascii="Times New Roman" w:hAnsi="Times New Roman" w:cs="Times New Roman"/>
                <w:noProof/>
                <w:webHidden/>
                <w:sz w:val="24"/>
                <w:szCs w:val="24"/>
              </w:rPr>
              <w:fldChar w:fldCharType="separate"/>
            </w:r>
            <w:r w:rsidR="004071EA" w:rsidRPr="00001022">
              <w:rPr>
                <w:rFonts w:ascii="Times New Roman" w:hAnsi="Times New Roman" w:cs="Times New Roman"/>
                <w:noProof/>
                <w:webHidden/>
                <w:sz w:val="24"/>
                <w:szCs w:val="24"/>
              </w:rPr>
              <w:t>4</w:t>
            </w:r>
            <w:r w:rsidRPr="00001022">
              <w:rPr>
                <w:rFonts w:ascii="Times New Roman" w:hAnsi="Times New Roman" w:cs="Times New Roman"/>
                <w:noProof/>
                <w:webHidden/>
                <w:sz w:val="24"/>
                <w:szCs w:val="24"/>
              </w:rPr>
              <w:fldChar w:fldCharType="end"/>
            </w:r>
          </w:hyperlink>
        </w:p>
        <w:p w14:paraId="45C58323" w14:textId="030B2C64" w:rsidR="007E2179" w:rsidRPr="00001022" w:rsidRDefault="007E2179">
          <w:pPr>
            <w:pStyle w:val="TOC1"/>
            <w:tabs>
              <w:tab w:val="right" w:leader="dot" w:pos="9062"/>
            </w:tabs>
            <w:rPr>
              <w:rFonts w:ascii="Times New Roman" w:hAnsi="Times New Roman" w:cs="Times New Roman"/>
              <w:noProof/>
              <w:sz w:val="24"/>
              <w:szCs w:val="24"/>
            </w:rPr>
          </w:pPr>
          <w:hyperlink w:anchor="_Toc47783893" w:history="1">
            <w:r w:rsidRPr="00001022">
              <w:rPr>
                <w:rStyle w:val="Hyperlink"/>
                <w:rFonts w:ascii="Times New Roman" w:hAnsi="Times New Roman" w:cs="Times New Roman"/>
                <w:noProof/>
                <w:sz w:val="24"/>
                <w:szCs w:val="24"/>
              </w:rPr>
              <w:t>ВЪВЕДЕНИЕ</w:t>
            </w:r>
            <w:r w:rsidRPr="00001022">
              <w:rPr>
                <w:rFonts w:ascii="Times New Roman" w:hAnsi="Times New Roman" w:cs="Times New Roman"/>
                <w:noProof/>
                <w:webHidden/>
                <w:sz w:val="24"/>
                <w:szCs w:val="24"/>
              </w:rPr>
              <w:tab/>
            </w:r>
            <w:r w:rsidR="002724F4" w:rsidRPr="00001022">
              <w:rPr>
                <w:rFonts w:ascii="Times New Roman" w:hAnsi="Times New Roman" w:cs="Times New Roman"/>
                <w:noProof/>
                <w:webHidden/>
                <w:sz w:val="24"/>
                <w:szCs w:val="24"/>
              </w:rPr>
              <w:t>6</w:t>
            </w:r>
          </w:hyperlink>
        </w:p>
        <w:p w14:paraId="4544A8CF" w14:textId="3DE36DC0" w:rsidR="007E2179" w:rsidRPr="00001022" w:rsidRDefault="00BD7D64">
          <w:pPr>
            <w:pStyle w:val="TOC1"/>
            <w:tabs>
              <w:tab w:val="right" w:leader="dot" w:pos="9062"/>
            </w:tabs>
            <w:rPr>
              <w:rFonts w:ascii="Times New Roman" w:hAnsi="Times New Roman" w:cs="Times New Roman"/>
              <w:noProof/>
              <w:sz w:val="24"/>
              <w:szCs w:val="24"/>
            </w:rPr>
          </w:pPr>
          <w:hyperlink w:anchor="_Toc47783894" w:history="1">
            <w:r w:rsidRPr="00001022">
              <w:rPr>
                <w:rStyle w:val="Hyperlink"/>
                <w:rFonts w:ascii="Times New Roman" w:hAnsi="Times New Roman" w:cs="Times New Roman"/>
                <w:noProof/>
                <w:sz w:val="24"/>
                <w:szCs w:val="24"/>
                <w:lang w:val="en-US"/>
              </w:rPr>
              <w:t>I. O</w:t>
            </w:r>
            <w:r w:rsidR="007E2179" w:rsidRPr="00001022">
              <w:rPr>
                <w:rStyle w:val="Hyperlink"/>
                <w:rFonts w:ascii="Times New Roman" w:hAnsi="Times New Roman" w:cs="Times New Roman"/>
                <w:noProof/>
                <w:sz w:val="24"/>
                <w:szCs w:val="24"/>
              </w:rPr>
              <w:t>БХВАТ И ПОДХОД</w:t>
            </w:r>
            <w:r w:rsidR="007E2179" w:rsidRPr="00001022">
              <w:rPr>
                <w:rFonts w:ascii="Times New Roman" w:hAnsi="Times New Roman" w:cs="Times New Roman"/>
                <w:noProof/>
                <w:webHidden/>
                <w:sz w:val="24"/>
                <w:szCs w:val="24"/>
              </w:rPr>
              <w:tab/>
            </w:r>
            <w:r w:rsidR="00CC1A79" w:rsidRPr="00001022">
              <w:rPr>
                <w:rFonts w:ascii="Times New Roman" w:hAnsi="Times New Roman" w:cs="Times New Roman"/>
                <w:noProof/>
                <w:webHidden/>
                <w:sz w:val="24"/>
                <w:szCs w:val="24"/>
              </w:rPr>
              <w:t>7</w:t>
            </w:r>
          </w:hyperlink>
        </w:p>
        <w:p w14:paraId="760CF7E5" w14:textId="77C65775" w:rsidR="007E2179" w:rsidRPr="00001022" w:rsidRDefault="007E2179" w:rsidP="007E2179">
          <w:pPr>
            <w:pStyle w:val="TOC2"/>
            <w:ind w:left="426"/>
            <w:rPr>
              <w:rFonts w:ascii="Times New Roman" w:hAnsi="Times New Roman" w:cs="Times New Roman"/>
              <w:noProof/>
              <w:sz w:val="24"/>
              <w:szCs w:val="24"/>
            </w:rPr>
          </w:pPr>
          <w:hyperlink w:anchor="_Toc47783895" w:history="1">
            <w:r w:rsidRPr="00001022">
              <w:rPr>
                <w:rStyle w:val="Hyperlink"/>
                <w:rFonts w:ascii="Times New Roman" w:hAnsi="Times New Roman" w:cs="Times New Roman"/>
                <w:noProof/>
                <w:sz w:val="24"/>
                <w:szCs w:val="24"/>
              </w:rPr>
              <w:t>1.</w:t>
            </w:r>
            <w:r w:rsidR="005912F5" w:rsidRPr="00001022">
              <w:rPr>
                <w:rStyle w:val="Hyperlink"/>
                <w:rFonts w:ascii="Times New Roman" w:hAnsi="Times New Roman" w:cs="Times New Roman"/>
                <w:noProof/>
                <w:sz w:val="24"/>
                <w:szCs w:val="24"/>
                <w:lang w:val="en-US"/>
              </w:rPr>
              <w:t xml:space="preserve"> </w:t>
            </w:r>
            <w:r w:rsidR="00796C3F" w:rsidRPr="00001022">
              <w:rPr>
                <w:rStyle w:val="Hyperlink"/>
                <w:rFonts w:ascii="Times New Roman" w:hAnsi="Times New Roman" w:cs="Times New Roman"/>
                <w:noProof/>
                <w:sz w:val="24"/>
                <w:szCs w:val="24"/>
              </w:rPr>
              <w:t xml:space="preserve">Цели </w:t>
            </w:r>
            <w:r w:rsidRPr="00001022">
              <w:rPr>
                <w:rFonts w:ascii="Times New Roman" w:hAnsi="Times New Roman" w:cs="Times New Roman"/>
                <w:noProof/>
                <w:webHidden/>
                <w:sz w:val="24"/>
                <w:szCs w:val="24"/>
              </w:rPr>
              <w:tab/>
            </w:r>
            <w:r w:rsidR="00CC1A79" w:rsidRPr="00001022">
              <w:rPr>
                <w:rFonts w:ascii="Times New Roman" w:hAnsi="Times New Roman" w:cs="Times New Roman"/>
                <w:noProof/>
                <w:webHidden/>
                <w:sz w:val="24"/>
                <w:szCs w:val="24"/>
              </w:rPr>
              <w:t>7</w:t>
            </w:r>
          </w:hyperlink>
        </w:p>
        <w:p w14:paraId="6A8EFF34" w14:textId="5DD7FA59" w:rsidR="007E2179" w:rsidRPr="00001022" w:rsidRDefault="007E2179" w:rsidP="007E2179">
          <w:pPr>
            <w:pStyle w:val="TOC2"/>
            <w:ind w:left="426"/>
            <w:rPr>
              <w:rFonts w:ascii="Times New Roman" w:hAnsi="Times New Roman" w:cs="Times New Roman"/>
              <w:noProof/>
              <w:sz w:val="24"/>
              <w:szCs w:val="24"/>
            </w:rPr>
          </w:pPr>
          <w:hyperlink w:anchor="_Toc47783896" w:history="1">
            <w:r w:rsidRPr="00001022">
              <w:rPr>
                <w:rStyle w:val="Hyperlink"/>
                <w:rFonts w:ascii="Times New Roman" w:hAnsi="Times New Roman" w:cs="Times New Roman"/>
                <w:noProof/>
                <w:sz w:val="24"/>
                <w:szCs w:val="24"/>
              </w:rPr>
              <w:t>2. Обхват на проверката</w:t>
            </w:r>
            <w:r w:rsidRPr="00001022">
              <w:rPr>
                <w:rFonts w:ascii="Times New Roman" w:hAnsi="Times New Roman" w:cs="Times New Roman"/>
                <w:noProof/>
                <w:webHidden/>
                <w:sz w:val="24"/>
                <w:szCs w:val="24"/>
              </w:rPr>
              <w:tab/>
            </w:r>
            <w:r w:rsidR="00CC1A79" w:rsidRPr="00001022">
              <w:rPr>
                <w:rFonts w:ascii="Times New Roman" w:hAnsi="Times New Roman" w:cs="Times New Roman"/>
                <w:noProof/>
                <w:webHidden/>
                <w:sz w:val="24"/>
                <w:szCs w:val="24"/>
              </w:rPr>
              <w:t>7</w:t>
            </w:r>
          </w:hyperlink>
        </w:p>
        <w:p w14:paraId="0AE16734" w14:textId="7ED3840A" w:rsidR="007E2179" w:rsidRPr="00001022" w:rsidRDefault="007E2179" w:rsidP="007E2179">
          <w:pPr>
            <w:pStyle w:val="TOC2"/>
            <w:ind w:left="426"/>
            <w:rPr>
              <w:rFonts w:ascii="Times New Roman" w:hAnsi="Times New Roman" w:cs="Times New Roman"/>
              <w:noProof/>
              <w:sz w:val="24"/>
              <w:szCs w:val="24"/>
            </w:rPr>
          </w:pPr>
          <w:hyperlink w:anchor="_Toc47783897" w:history="1">
            <w:r w:rsidRPr="00001022">
              <w:rPr>
                <w:rStyle w:val="Hyperlink"/>
                <w:rFonts w:ascii="Times New Roman" w:hAnsi="Times New Roman" w:cs="Times New Roman"/>
                <w:noProof/>
                <w:sz w:val="24"/>
                <w:szCs w:val="24"/>
              </w:rPr>
              <w:t>3. Използвана методология</w:t>
            </w:r>
            <w:r w:rsidR="00796C3F" w:rsidRPr="00001022">
              <w:rPr>
                <w:rStyle w:val="Hyperlink"/>
                <w:rFonts w:ascii="Times New Roman" w:hAnsi="Times New Roman" w:cs="Times New Roman"/>
                <w:noProof/>
                <w:sz w:val="24"/>
                <w:szCs w:val="24"/>
              </w:rPr>
              <w:t xml:space="preserve"> за извършване на проверка и верификация. Методи за събиране</w:t>
            </w:r>
            <w:r w:rsidR="00AF66FE" w:rsidRPr="00001022">
              <w:rPr>
                <w:rStyle w:val="Hyperlink"/>
                <w:rFonts w:ascii="Times New Roman" w:hAnsi="Times New Roman" w:cs="Times New Roman"/>
                <w:noProof/>
                <w:sz w:val="24"/>
                <w:szCs w:val="24"/>
                <w:lang w:val="en-US"/>
              </w:rPr>
              <w:t xml:space="preserve"> </w:t>
            </w:r>
            <w:r w:rsidR="00796C3F" w:rsidRPr="00001022">
              <w:rPr>
                <w:rStyle w:val="Hyperlink"/>
                <w:rFonts w:ascii="Times New Roman" w:hAnsi="Times New Roman" w:cs="Times New Roman"/>
                <w:noProof/>
                <w:sz w:val="24"/>
                <w:szCs w:val="24"/>
              </w:rPr>
              <w:t>и анализ на допълнителна информация</w:t>
            </w:r>
            <w:r w:rsidRPr="00001022">
              <w:rPr>
                <w:rFonts w:ascii="Times New Roman" w:hAnsi="Times New Roman" w:cs="Times New Roman"/>
                <w:noProof/>
                <w:webHidden/>
                <w:sz w:val="24"/>
                <w:szCs w:val="24"/>
              </w:rPr>
              <w:tab/>
            </w:r>
            <w:r w:rsidR="00CC1A79" w:rsidRPr="00001022">
              <w:rPr>
                <w:rFonts w:ascii="Times New Roman" w:hAnsi="Times New Roman" w:cs="Times New Roman"/>
                <w:noProof/>
                <w:webHidden/>
                <w:sz w:val="24"/>
                <w:szCs w:val="24"/>
              </w:rPr>
              <w:t>9</w:t>
            </w:r>
          </w:hyperlink>
        </w:p>
        <w:p w14:paraId="0440EC4B" w14:textId="449FB909" w:rsidR="007E2179" w:rsidRPr="00001022" w:rsidRDefault="007E2179" w:rsidP="007E2179">
          <w:pPr>
            <w:pStyle w:val="TOC2"/>
            <w:ind w:left="426"/>
            <w:rPr>
              <w:rFonts w:ascii="Times New Roman" w:hAnsi="Times New Roman" w:cs="Times New Roman"/>
              <w:noProof/>
              <w:sz w:val="24"/>
              <w:szCs w:val="24"/>
            </w:rPr>
          </w:pPr>
          <w:hyperlink w:anchor="_Toc47783898" w:history="1">
            <w:r w:rsidRPr="00001022">
              <w:rPr>
                <w:rStyle w:val="Hyperlink"/>
                <w:rFonts w:ascii="Times New Roman" w:hAnsi="Times New Roman" w:cs="Times New Roman"/>
                <w:noProof/>
                <w:sz w:val="24"/>
                <w:szCs w:val="24"/>
              </w:rPr>
              <w:t>4. К</w:t>
            </w:r>
            <w:r w:rsidR="00BD7D64" w:rsidRPr="00001022">
              <w:rPr>
                <w:rStyle w:val="Hyperlink"/>
                <w:rFonts w:ascii="Times New Roman" w:hAnsi="Times New Roman" w:cs="Times New Roman"/>
                <w:noProof/>
                <w:sz w:val="24"/>
                <w:szCs w:val="24"/>
              </w:rPr>
              <w:t>ритерии</w:t>
            </w:r>
            <w:r w:rsidRPr="00001022">
              <w:rPr>
                <w:rFonts w:ascii="Times New Roman" w:hAnsi="Times New Roman" w:cs="Times New Roman"/>
                <w:noProof/>
                <w:webHidden/>
                <w:sz w:val="24"/>
                <w:szCs w:val="24"/>
              </w:rPr>
              <w:tab/>
            </w:r>
            <w:r w:rsidR="00CC1A79" w:rsidRPr="00001022">
              <w:rPr>
                <w:rFonts w:ascii="Times New Roman" w:hAnsi="Times New Roman" w:cs="Times New Roman"/>
                <w:noProof/>
                <w:webHidden/>
                <w:sz w:val="24"/>
                <w:szCs w:val="24"/>
              </w:rPr>
              <w:t>9</w:t>
            </w:r>
          </w:hyperlink>
        </w:p>
        <w:p w14:paraId="58F24F6A" w14:textId="34D7A100" w:rsidR="00BD7D64" w:rsidRPr="00001022" w:rsidRDefault="00BD7D64" w:rsidP="00BD7D64">
          <w:pPr>
            <w:rPr>
              <w:rFonts w:ascii="Times New Roman" w:hAnsi="Times New Roman" w:cs="Times New Roman"/>
              <w:noProof/>
              <w:sz w:val="24"/>
              <w:szCs w:val="24"/>
            </w:rPr>
          </w:pPr>
          <w:r w:rsidRPr="00001022">
            <w:rPr>
              <w:rFonts w:ascii="Times New Roman" w:hAnsi="Times New Roman" w:cs="Times New Roman"/>
              <w:noProof/>
              <w:sz w:val="24"/>
              <w:szCs w:val="24"/>
              <w:lang w:val="en-US"/>
            </w:rPr>
            <w:t xml:space="preserve">II. </w:t>
          </w:r>
          <w:r w:rsidRPr="00001022">
            <w:rPr>
              <w:rFonts w:ascii="Times New Roman" w:hAnsi="Times New Roman" w:cs="Times New Roman"/>
              <w:noProof/>
              <w:sz w:val="24"/>
              <w:szCs w:val="24"/>
            </w:rPr>
            <w:t xml:space="preserve">КОНСТАТАЦИИ И ВЕРИФИКАЦИЯ </w:t>
          </w:r>
          <w:r w:rsidR="00001022">
            <w:rPr>
              <w:rFonts w:ascii="Times New Roman" w:hAnsi="Times New Roman" w:cs="Times New Roman"/>
              <w:noProof/>
              <w:sz w:val="24"/>
              <w:szCs w:val="24"/>
              <w:lang w:val="en-US"/>
            </w:rPr>
            <w:t>…</w:t>
          </w:r>
          <w:r w:rsidRPr="00001022">
            <w:rPr>
              <w:rFonts w:ascii="Times New Roman" w:hAnsi="Times New Roman" w:cs="Times New Roman"/>
              <w:noProof/>
              <w:sz w:val="24"/>
              <w:szCs w:val="24"/>
            </w:rPr>
            <w:t>………………………………………….….</w:t>
          </w:r>
          <w:r w:rsidR="00031111" w:rsidRPr="00001022">
            <w:rPr>
              <w:rFonts w:ascii="Times New Roman" w:hAnsi="Times New Roman" w:cs="Times New Roman"/>
              <w:noProof/>
              <w:sz w:val="24"/>
              <w:szCs w:val="24"/>
            </w:rPr>
            <w:t xml:space="preserve"> 1</w:t>
          </w:r>
          <w:r w:rsidR="005F5116" w:rsidRPr="00001022">
            <w:rPr>
              <w:rFonts w:ascii="Times New Roman" w:hAnsi="Times New Roman" w:cs="Times New Roman"/>
              <w:noProof/>
              <w:sz w:val="24"/>
              <w:szCs w:val="24"/>
            </w:rPr>
            <w:t>0</w:t>
          </w:r>
        </w:p>
        <w:p w14:paraId="62DD7258" w14:textId="5163F5DD" w:rsidR="007E2179" w:rsidRPr="00001022" w:rsidRDefault="00BD7D64">
          <w:pPr>
            <w:pStyle w:val="TOC1"/>
            <w:tabs>
              <w:tab w:val="right" w:leader="dot" w:pos="9062"/>
            </w:tabs>
            <w:rPr>
              <w:rFonts w:ascii="Times New Roman" w:hAnsi="Times New Roman" w:cs="Times New Roman"/>
              <w:noProof/>
              <w:sz w:val="24"/>
              <w:szCs w:val="24"/>
            </w:rPr>
          </w:pPr>
          <w:hyperlink w:anchor="_Toc47783899" w:history="1">
            <w:r w:rsidRPr="00001022">
              <w:rPr>
                <w:rStyle w:val="Hyperlink"/>
                <w:rFonts w:ascii="Times New Roman" w:hAnsi="Times New Roman" w:cs="Times New Roman"/>
                <w:noProof/>
                <w:sz w:val="24"/>
                <w:szCs w:val="24"/>
                <w:lang w:val="en-US"/>
              </w:rPr>
              <w:t xml:space="preserve">III. </w:t>
            </w:r>
            <w:r w:rsidRPr="00001022">
              <w:rPr>
                <w:rStyle w:val="Hyperlink"/>
                <w:rFonts w:ascii="Times New Roman" w:hAnsi="Times New Roman" w:cs="Times New Roman"/>
                <w:noProof/>
                <w:sz w:val="24"/>
                <w:szCs w:val="24"/>
              </w:rPr>
              <w:t>З</w:t>
            </w:r>
            <w:r w:rsidR="007E2179" w:rsidRPr="00001022">
              <w:rPr>
                <w:rStyle w:val="Hyperlink"/>
                <w:rFonts w:ascii="Times New Roman" w:hAnsi="Times New Roman" w:cs="Times New Roman"/>
                <w:noProof/>
                <w:sz w:val="24"/>
                <w:szCs w:val="24"/>
              </w:rPr>
              <w:t>АКЛЮЧЕНИЕ</w:t>
            </w:r>
            <w:r w:rsidR="007E2179" w:rsidRPr="00001022">
              <w:rPr>
                <w:rFonts w:ascii="Times New Roman" w:hAnsi="Times New Roman" w:cs="Times New Roman"/>
                <w:noProof/>
                <w:webHidden/>
                <w:sz w:val="24"/>
                <w:szCs w:val="24"/>
              </w:rPr>
              <w:tab/>
            </w:r>
            <w:r w:rsidR="007E2179" w:rsidRPr="00001022">
              <w:rPr>
                <w:rFonts w:ascii="Times New Roman" w:hAnsi="Times New Roman" w:cs="Times New Roman"/>
                <w:noProof/>
                <w:webHidden/>
                <w:sz w:val="24"/>
                <w:szCs w:val="24"/>
              </w:rPr>
              <w:fldChar w:fldCharType="begin"/>
            </w:r>
            <w:r w:rsidR="007E2179" w:rsidRPr="00001022">
              <w:rPr>
                <w:rFonts w:ascii="Times New Roman" w:hAnsi="Times New Roman" w:cs="Times New Roman"/>
                <w:noProof/>
                <w:webHidden/>
                <w:sz w:val="24"/>
                <w:szCs w:val="24"/>
              </w:rPr>
              <w:instrText xml:space="preserve"> PAGEREF _Toc47783899 \h </w:instrText>
            </w:r>
            <w:r w:rsidR="007E2179" w:rsidRPr="00001022">
              <w:rPr>
                <w:rFonts w:ascii="Times New Roman" w:hAnsi="Times New Roman" w:cs="Times New Roman"/>
                <w:noProof/>
                <w:webHidden/>
                <w:sz w:val="24"/>
                <w:szCs w:val="24"/>
              </w:rPr>
            </w:r>
            <w:r w:rsidR="007E2179" w:rsidRPr="00001022">
              <w:rPr>
                <w:rFonts w:ascii="Times New Roman" w:hAnsi="Times New Roman" w:cs="Times New Roman"/>
                <w:noProof/>
                <w:webHidden/>
                <w:sz w:val="24"/>
                <w:szCs w:val="24"/>
              </w:rPr>
              <w:fldChar w:fldCharType="separate"/>
            </w:r>
            <w:r w:rsidR="004071EA" w:rsidRPr="00001022">
              <w:rPr>
                <w:rFonts w:ascii="Times New Roman" w:hAnsi="Times New Roman" w:cs="Times New Roman"/>
                <w:noProof/>
                <w:webHidden/>
                <w:sz w:val="24"/>
                <w:szCs w:val="24"/>
              </w:rPr>
              <w:t>1</w:t>
            </w:r>
            <w:r w:rsidR="007E2179" w:rsidRPr="00001022">
              <w:rPr>
                <w:rFonts w:ascii="Times New Roman" w:hAnsi="Times New Roman" w:cs="Times New Roman"/>
                <w:noProof/>
                <w:webHidden/>
                <w:sz w:val="24"/>
                <w:szCs w:val="24"/>
              </w:rPr>
              <w:fldChar w:fldCharType="end"/>
            </w:r>
          </w:hyperlink>
          <w:r w:rsidR="005F5116" w:rsidRPr="00001022">
            <w:rPr>
              <w:rFonts w:ascii="Times New Roman" w:hAnsi="Times New Roman" w:cs="Times New Roman"/>
              <w:noProof/>
              <w:sz w:val="24"/>
              <w:szCs w:val="24"/>
            </w:rPr>
            <w:t>6</w:t>
          </w:r>
        </w:p>
        <w:p w14:paraId="647875D4" w14:textId="160075C9" w:rsidR="007E2179" w:rsidRPr="00001022" w:rsidRDefault="00BD7D64">
          <w:pPr>
            <w:pStyle w:val="TOC1"/>
            <w:tabs>
              <w:tab w:val="right" w:leader="dot" w:pos="9062"/>
            </w:tabs>
            <w:rPr>
              <w:rFonts w:ascii="Times New Roman" w:hAnsi="Times New Roman" w:cs="Times New Roman"/>
              <w:noProof/>
              <w:sz w:val="24"/>
              <w:szCs w:val="24"/>
            </w:rPr>
          </w:pPr>
          <w:hyperlink w:anchor="_Toc47783900" w:history="1">
            <w:r w:rsidRPr="00001022">
              <w:rPr>
                <w:rStyle w:val="Hyperlink"/>
                <w:rFonts w:ascii="Times New Roman" w:hAnsi="Times New Roman" w:cs="Times New Roman"/>
                <w:noProof/>
                <w:sz w:val="24"/>
                <w:szCs w:val="24"/>
                <w:lang w:val="en-US"/>
              </w:rPr>
              <w:t xml:space="preserve">IV. </w:t>
            </w:r>
            <w:r w:rsidRPr="00001022">
              <w:rPr>
                <w:rStyle w:val="Hyperlink"/>
                <w:rFonts w:ascii="Times New Roman" w:hAnsi="Times New Roman" w:cs="Times New Roman"/>
                <w:noProof/>
                <w:sz w:val="24"/>
                <w:szCs w:val="24"/>
              </w:rPr>
              <w:t>ПРЕПОРЪКИ</w:t>
            </w:r>
            <w:r w:rsidR="007E2179" w:rsidRPr="00001022">
              <w:rPr>
                <w:rFonts w:ascii="Times New Roman" w:hAnsi="Times New Roman" w:cs="Times New Roman"/>
                <w:noProof/>
                <w:webHidden/>
                <w:sz w:val="24"/>
                <w:szCs w:val="24"/>
              </w:rPr>
              <w:tab/>
            </w:r>
            <w:r w:rsidR="007E2179" w:rsidRPr="00001022">
              <w:rPr>
                <w:rFonts w:ascii="Times New Roman" w:hAnsi="Times New Roman" w:cs="Times New Roman"/>
                <w:noProof/>
                <w:webHidden/>
                <w:sz w:val="24"/>
                <w:szCs w:val="24"/>
              </w:rPr>
              <w:fldChar w:fldCharType="begin"/>
            </w:r>
            <w:r w:rsidR="007E2179" w:rsidRPr="00001022">
              <w:rPr>
                <w:rFonts w:ascii="Times New Roman" w:hAnsi="Times New Roman" w:cs="Times New Roman"/>
                <w:noProof/>
                <w:webHidden/>
                <w:sz w:val="24"/>
                <w:szCs w:val="24"/>
              </w:rPr>
              <w:instrText xml:space="preserve"> PAGEREF _Toc47783900 \h </w:instrText>
            </w:r>
            <w:r w:rsidR="007E2179" w:rsidRPr="00001022">
              <w:rPr>
                <w:rFonts w:ascii="Times New Roman" w:hAnsi="Times New Roman" w:cs="Times New Roman"/>
                <w:noProof/>
                <w:webHidden/>
                <w:sz w:val="24"/>
                <w:szCs w:val="24"/>
              </w:rPr>
            </w:r>
            <w:r w:rsidR="007E2179" w:rsidRPr="00001022">
              <w:rPr>
                <w:rFonts w:ascii="Times New Roman" w:hAnsi="Times New Roman" w:cs="Times New Roman"/>
                <w:noProof/>
                <w:webHidden/>
                <w:sz w:val="24"/>
                <w:szCs w:val="24"/>
              </w:rPr>
              <w:fldChar w:fldCharType="separate"/>
            </w:r>
            <w:r w:rsidR="004071EA" w:rsidRPr="00001022">
              <w:rPr>
                <w:rFonts w:ascii="Times New Roman" w:hAnsi="Times New Roman" w:cs="Times New Roman"/>
                <w:noProof/>
                <w:webHidden/>
                <w:sz w:val="24"/>
                <w:szCs w:val="24"/>
              </w:rPr>
              <w:t>1</w:t>
            </w:r>
            <w:r w:rsidR="007E2179" w:rsidRPr="00001022">
              <w:rPr>
                <w:rFonts w:ascii="Times New Roman" w:hAnsi="Times New Roman" w:cs="Times New Roman"/>
                <w:noProof/>
                <w:webHidden/>
                <w:sz w:val="24"/>
                <w:szCs w:val="24"/>
              </w:rPr>
              <w:fldChar w:fldCharType="end"/>
            </w:r>
          </w:hyperlink>
          <w:r w:rsidR="00E200B2">
            <w:rPr>
              <w:rFonts w:ascii="Times New Roman" w:hAnsi="Times New Roman" w:cs="Times New Roman"/>
              <w:noProof/>
              <w:sz w:val="24"/>
              <w:szCs w:val="24"/>
            </w:rPr>
            <w:t>6</w:t>
          </w:r>
        </w:p>
        <w:p w14:paraId="7C4D3A60" w14:textId="7C633D54" w:rsidR="007E2179" w:rsidRPr="00001022" w:rsidRDefault="007E2179" w:rsidP="007E2179">
          <w:pPr>
            <w:pStyle w:val="TOC2"/>
            <w:rPr>
              <w:rFonts w:ascii="Times New Roman" w:hAnsi="Times New Roman" w:cs="Times New Roman"/>
              <w:noProof/>
              <w:sz w:val="24"/>
              <w:szCs w:val="24"/>
            </w:rPr>
          </w:pPr>
          <w:hyperlink w:anchor="_Toc47783901" w:history="1">
            <w:r w:rsidRPr="00001022">
              <w:rPr>
                <w:rStyle w:val="Hyperlink"/>
                <w:rFonts w:ascii="Times New Roman" w:hAnsi="Times New Roman" w:cs="Times New Roman"/>
                <w:noProof/>
                <w:sz w:val="24"/>
                <w:szCs w:val="24"/>
              </w:rPr>
              <w:t>П</w:t>
            </w:r>
            <w:r w:rsidR="00BD7D64" w:rsidRPr="00001022">
              <w:rPr>
                <w:rStyle w:val="Hyperlink"/>
                <w:rFonts w:ascii="Times New Roman" w:hAnsi="Times New Roman" w:cs="Times New Roman"/>
                <w:noProof/>
                <w:sz w:val="24"/>
                <w:szCs w:val="24"/>
              </w:rPr>
              <w:t>РИЛОЖЕНИЕ</w:t>
            </w:r>
            <w:r w:rsidRPr="00001022">
              <w:rPr>
                <w:rFonts w:ascii="Times New Roman" w:hAnsi="Times New Roman" w:cs="Times New Roman"/>
                <w:noProof/>
                <w:webHidden/>
                <w:sz w:val="24"/>
                <w:szCs w:val="24"/>
              </w:rPr>
              <w:tab/>
            </w:r>
            <w:r w:rsidRPr="00001022">
              <w:rPr>
                <w:rFonts w:ascii="Times New Roman" w:hAnsi="Times New Roman" w:cs="Times New Roman"/>
                <w:noProof/>
                <w:webHidden/>
                <w:sz w:val="24"/>
                <w:szCs w:val="24"/>
              </w:rPr>
              <w:fldChar w:fldCharType="begin"/>
            </w:r>
            <w:r w:rsidRPr="00001022">
              <w:rPr>
                <w:rFonts w:ascii="Times New Roman" w:hAnsi="Times New Roman" w:cs="Times New Roman"/>
                <w:noProof/>
                <w:webHidden/>
                <w:sz w:val="24"/>
                <w:szCs w:val="24"/>
              </w:rPr>
              <w:instrText xml:space="preserve"> PAGEREF _Toc47783901 \h </w:instrText>
            </w:r>
            <w:r w:rsidRPr="00001022">
              <w:rPr>
                <w:rFonts w:ascii="Times New Roman" w:hAnsi="Times New Roman" w:cs="Times New Roman"/>
                <w:noProof/>
                <w:webHidden/>
                <w:sz w:val="24"/>
                <w:szCs w:val="24"/>
              </w:rPr>
            </w:r>
            <w:r w:rsidRPr="00001022">
              <w:rPr>
                <w:rFonts w:ascii="Times New Roman" w:hAnsi="Times New Roman" w:cs="Times New Roman"/>
                <w:noProof/>
                <w:webHidden/>
                <w:sz w:val="24"/>
                <w:szCs w:val="24"/>
              </w:rPr>
              <w:fldChar w:fldCharType="separate"/>
            </w:r>
            <w:r w:rsidR="004071EA" w:rsidRPr="00001022">
              <w:rPr>
                <w:rFonts w:ascii="Times New Roman" w:hAnsi="Times New Roman" w:cs="Times New Roman"/>
                <w:noProof/>
                <w:webHidden/>
                <w:sz w:val="24"/>
                <w:szCs w:val="24"/>
              </w:rPr>
              <w:t>1</w:t>
            </w:r>
            <w:r w:rsidRPr="00001022">
              <w:rPr>
                <w:rFonts w:ascii="Times New Roman" w:hAnsi="Times New Roman" w:cs="Times New Roman"/>
                <w:noProof/>
                <w:webHidden/>
                <w:sz w:val="24"/>
                <w:szCs w:val="24"/>
              </w:rPr>
              <w:fldChar w:fldCharType="end"/>
            </w:r>
          </w:hyperlink>
          <w:r w:rsidR="00E200B2">
            <w:rPr>
              <w:rFonts w:ascii="Times New Roman" w:hAnsi="Times New Roman" w:cs="Times New Roman"/>
              <w:noProof/>
              <w:sz w:val="24"/>
              <w:szCs w:val="24"/>
            </w:rPr>
            <w:t>6</w:t>
          </w:r>
        </w:p>
        <w:p w14:paraId="39C57873" w14:textId="77777777" w:rsidR="007E2179" w:rsidRDefault="007E2179">
          <w:r w:rsidRPr="00001022">
            <w:rPr>
              <w:rFonts w:ascii="Times New Roman" w:hAnsi="Times New Roman" w:cs="Times New Roman"/>
              <w:b/>
              <w:bCs/>
              <w:noProof/>
              <w:sz w:val="24"/>
              <w:szCs w:val="24"/>
            </w:rPr>
            <w:fldChar w:fldCharType="end"/>
          </w:r>
        </w:p>
      </w:sdtContent>
    </w:sdt>
    <w:p w14:paraId="67AAAC1E" w14:textId="77777777" w:rsidR="00B42470" w:rsidRDefault="00B42470" w:rsidP="00A862BD">
      <w:pPr>
        <w:jc w:val="center"/>
        <w:rPr>
          <w:b/>
        </w:rPr>
      </w:pPr>
    </w:p>
    <w:p w14:paraId="1999DAA9" w14:textId="77777777" w:rsidR="00B42470" w:rsidRDefault="00B42470" w:rsidP="00A862BD">
      <w:pPr>
        <w:jc w:val="center"/>
        <w:rPr>
          <w:b/>
        </w:rPr>
      </w:pPr>
    </w:p>
    <w:p w14:paraId="3E663E1E" w14:textId="77777777" w:rsidR="00B42470" w:rsidRDefault="00B42470" w:rsidP="00A862BD">
      <w:pPr>
        <w:jc w:val="center"/>
        <w:rPr>
          <w:b/>
        </w:rPr>
      </w:pPr>
    </w:p>
    <w:p w14:paraId="7369CBA1" w14:textId="77777777" w:rsidR="00B42470" w:rsidRDefault="00B42470" w:rsidP="00A862BD">
      <w:pPr>
        <w:jc w:val="center"/>
        <w:rPr>
          <w:b/>
        </w:rPr>
      </w:pPr>
    </w:p>
    <w:p w14:paraId="3CB5CB50" w14:textId="77777777" w:rsidR="00B42470" w:rsidRDefault="00B42470" w:rsidP="00A862BD">
      <w:pPr>
        <w:jc w:val="center"/>
        <w:rPr>
          <w:b/>
        </w:rPr>
      </w:pPr>
    </w:p>
    <w:p w14:paraId="25457E3A" w14:textId="77777777" w:rsidR="00B42470" w:rsidRDefault="00B42470" w:rsidP="00A862BD">
      <w:pPr>
        <w:jc w:val="center"/>
        <w:rPr>
          <w:b/>
        </w:rPr>
      </w:pPr>
    </w:p>
    <w:p w14:paraId="76083974" w14:textId="77777777" w:rsidR="00B42470" w:rsidRDefault="00B42470" w:rsidP="00A862BD">
      <w:pPr>
        <w:jc w:val="center"/>
        <w:rPr>
          <w:b/>
        </w:rPr>
      </w:pPr>
    </w:p>
    <w:p w14:paraId="349114CC" w14:textId="77777777" w:rsidR="00B42470" w:rsidRDefault="00B42470" w:rsidP="00A862BD">
      <w:pPr>
        <w:jc w:val="center"/>
        <w:rPr>
          <w:b/>
        </w:rPr>
      </w:pPr>
    </w:p>
    <w:p w14:paraId="3CD7A11D" w14:textId="77777777" w:rsidR="00B42470" w:rsidRDefault="00B42470" w:rsidP="00A862BD">
      <w:pPr>
        <w:jc w:val="center"/>
        <w:rPr>
          <w:b/>
        </w:rPr>
      </w:pPr>
    </w:p>
    <w:p w14:paraId="374CA88E" w14:textId="77777777" w:rsidR="00B42470" w:rsidRDefault="00B42470" w:rsidP="00A862BD">
      <w:pPr>
        <w:jc w:val="center"/>
        <w:rPr>
          <w:b/>
        </w:rPr>
      </w:pPr>
    </w:p>
    <w:p w14:paraId="12EB3352" w14:textId="77777777" w:rsidR="00B42470" w:rsidRDefault="00B42470" w:rsidP="00A862BD">
      <w:pPr>
        <w:jc w:val="center"/>
        <w:rPr>
          <w:b/>
        </w:rPr>
      </w:pPr>
    </w:p>
    <w:p w14:paraId="641C7B32" w14:textId="77777777" w:rsidR="00B42470" w:rsidRDefault="00B42470" w:rsidP="00A862BD">
      <w:pPr>
        <w:jc w:val="center"/>
        <w:rPr>
          <w:b/>
        </w:rPr>
      </w:pPr>
    </w:p>
    <w:p w14:paraId="33AF2606" w14:textId="77777777" w:rsidR="00B42470" w:rsidRDefault="00B42470" w:rsidP="00A862BD">
      <w:pPr>
        <w:jc w:val="center"/>
        <w:rPr>
          <w:b/>
        </w:rPr>
      </w:pPr>
    </w:p>
    <w:p w14:paraId="61528D7E" w14:textId="77777777" w:rsidR="00B42470" w:rsidRDefault="00B42470" w:rsidP="00A862BD">
      <w:pPr>
        <w:jc w:val="center"/>
        <w:rPr>
          <w:b/>
        </w:rPr>
      </w:pPr>
    </w:p>
    <w:p w14:paraId="370B0865" w14:textId="77777777" w:rsidR="00B42470" w:rsidRDefault="00B42470" w:rsidP="00A862BD">
      <w:pPr>
        <w:jc w:val="center"/>
        <w:rPr>
          <w:b/>
        </w:rPr>
      </w:pPr>
    </w:p>
    <w:p w14:paraId="3D4DDA91" w14:textId="77777777" w:rsidR="00245E13" w:rsidRDefault="00245E13" w:rsidP="00A862BD">
      <w:pPr>
        <w:jc w:val="center"/>
        <w:rPr>
          <w:b/>
        </w:rPr>
      </w:pPr>
    </w:p>
    <w:p w14:paraId="6EC6B847" w14:textId="25F29503" w:rsidR="00245E13" w:rsidRPr="00401DEA" w:rsidRDefault="0027504E" w:rsidP="00DB260D">
      <w:pPr>
        <w:pStyle w:val="Heading1"/>
        <w:jc w:val="center"/>
        <w:rPr>
          <w:rFonts w:ascii="Times New Roman" w:hAnsi="Times New Roman" w:cs="Times New Roman"/>
          <w:sz w:val="24"/>
          <w:szCs w:val="24"/>
        </w:rPr>
      </w:pPr>
      <w:bookmarkStart w:id="0" w:name="_Toc47783891"/>
      <w:r>
        <w:br w:type="column"/>
      </w:r>
      <w:r w:rsidR="00245E13" w:rsidRPr="00401DEA">
        <w:rPr>
          <w:rFonts w:ascii="Times New Roman" w:hAnsi="Times New Roman" w:cs="Times New Roman"/>
          <w:sz w:val="24"/>
          <w:szCs w:val="24"/>
        </w:rPr>
        <w:lastRenderedPageBreak/>
        <w:t>С</w:t>
      </w:r>
      <w:r w:rsidR="007B269B" w:rsidRPr="00401DEA">
        <w:rPr>
          <w:rFonts w:ascii="Times New Roman" w:hAnsi="Times New Roman" w:cs="Times New Roman"/>
          <w:sz w:val="24"/>
          <w:szCs w:val="24"/>
        </w:rPr>
        <w:t>ПИСЪК на съкращенията</w:t>
      </w:r>
      <w:bookmarkEnd w:id="0"/>
    </w:p>
    <w:p w14:paraId="664B62B0" w14:textId="77777777" w:rsidR="00535062" w:rsidRPr="00401DEA" w:rsidRDefault="00535062" w:rsidP="00535062">
      <w:pPr>
        <w:rPr>
          <w:rFonts w:ascii="Times New Roman" w:hAnsi="Times New Roman" w:cs="Times New Roman"/>
          <w:sz w:val="24"/>
          <w:szCs w:val="24"/>
        </w:rPr>
      </w:pPr>
    </w:p>
    <w:p w14:paraId="58986032" w14:textId="646586D5" w:rsidR="00DB260D" w:rsidRPr="00401DEA" w:rsidRDefault="00535062" w:rsidP="00DB260D">
      <w:pPr>
        <w:rPr>
          <w:rFonts w:ascii="Times New Roman" w:hAnsi="Times New Roman" w:cs="Times New Roman"/>
          <w:sz w:val="24"/>
          <w:szCs w:val="24"/>
        </w:rPr>
      </w:pPr>
      <w:r w:rsidRPr="00401DEA">
        <w:rPr>
          <w:rFonts w:ascii="Times New Roman" w:hAnsi="Times New Roman" w:cs="Times New Roman"/>
          <w:sz w:val="24"/>
          <w:szCs w:val="24"/>
        </w:rPr>
        <w:t>ЕХМС – Европейска харта за местно самоуправление</w:t>
      </w:r>
    </w:p>
    <w:p w14:paraId="68AF4749" w14:textId="63D70080" w:rsidR="00453171" w:rsidRPr="00401DEA" w:rsidRDefault="00453171" w:rsidP="00453171">
      <w:pPr>
        <w:jc w:val="both"/>
        <w:rPr>
          <w:rFonts w:ascii="Times New Roman" w:hAnsi="Times New Roman" w:cs="Times New Roman"/>
          <w:sz w:val="24"/>
          <w:szCs w:val="24"/>
        </w:rPr>
      </w:pPr>
      <w:r w:rsidRPr="00401DEA">
        <w:rPr>
          <w:rFonts w:ascii="Times New Roman" w:hAnsi="Times New Roman" w:cs="Times New Roman"/>
          <w:sz w:val="24"/>
          <w:szCs w:val="24"/>
        </w:rPr>
        <w:t>ЗМСМА - Закон за местното самоуправление и местната администрация</w:t>
      </w:r>
    </w:p>
    <w:p w14:paraId="4A3B2A82" w14:textId="0CEA38AB" w:rsidR="00E855E0" w:rsidRPr="00401DEA" w:rsidRDefault="00E855E0" w:rsidP="00453171">
      <w:pPr>
        <w:jc w:val="both"/>
        <w:rPr>
          <w:rFonts w:ascii="Times New Roman" w:hAnsi="Times New Roman" w:cs="Times New Roman"/>
          <w:sz w:val="24"/>
          <w:szCs w:val="24"/>
        </w:rPr>
      </w:pPr>
      <w:r w:rsidRPr="00401DEA">
        <w:rPr>
          <w:rFonts w:ascii="Times New Roman" w:hAnsi="Times New Roman" w:cs="Times New Roman"/>
          <w:sz w:val="24"/>
          <w:szCs w:val="24"/>
        </w:rPr>
        <w:t>ЗУТ – Закон за устройство на територията</w:t>
      </w:r>
    </w:p>
    <w:p w14:paraId="257E28D6" w14:textId="77777777" w:rsidR="00535062" w:rsidRPr="00401DEA" w:rsidRDefault="00535062" w:rsidP="00535062">
      <w:pPr>
        <w:jc w:val="both"/>
        <w:rPr>
          <w:rFonts w:ascii="Times New Roman" w:hAnsi="Times New Roman" w:cs="Times New Roman"/>
          <w:sz w:val="24"/>
          <w:szCs w:val="24"/>
        </w:rPr>
      </w:pPr>
      <w:r w:rsidRPr="00401DEA">
        <w:rPr>
          <w:rFonts w:ascii="Times New Roman" w:hAnsi="Times New Roman" w:cs="Times New Roman"/>
          <w:sz w:val="24"/>
          <w:szCs w:val="24"/>
        </w:rPr>
        <w:t>МРРБ – Министерство на регионалното развитие и благоустройството</w:t>
      </w:r>
    </w:p>
    <w:p w14:paraId="274EB5A8" w14:textId="77777777" w:rsidR="00245E13" w:rsidRPr="00401DEA" w:rsidRDefault="00453171" w:rsidP="00453171">
      <w:pPr>
        <w:jc w:val="both"/>
        <w:rPr>
          <w:rFonts w:ascii="Times New Roman" w:hAnsi="Times New Roman" w:cs="Times New Roman"/>
          <w:sz w:val="24"/>
          <w:szCs w:val="24"/>
        </w:rPr>
      </w:pPr>
      <w:r w:rsidRPr="00401DEA">
        <w:rPr>
          <w:rFonts w:ascii="Times New Roman" w:hAnsi="Times New Roman" w:cs="Times New Roman"/>
          <w:sz w:val="24"/>
          <w:szCs w:val="24"/>
        </w:rPr>
        <w:t>НСОРБ - Национално сдружение на общините в Република България</w:t>
      </w:r>
    </w:p>
    <w:p w14:paraId="119BA45C" w14:textId="108CB4BE" w:rsidR="00453171" w:rsidRPr="00401DEA" w:rsidRDefault="00453171" w:rsidP="00453171">
      <w:pPr>
        <w:jc w:val="both"/>
        <w:rPr>
          <w:rFonts w:ascii="Times New Roman" w:hAnsi="Times New Roman" w:cs="Times New Roman"/>
          <w:sz w:val="24"/>
          <w:szCs w:val="24"/>
        </w:rPr>
      </w:pPr>
      <w:r w:rsidRPr="00401DEA">
        <w:rPr>
          <w:rFonts w:ascii="Times New Roman" w:hAnsi="Times New Roman" w:cs="Times New Roman"/>
          <w:sz w:val="24"/>
          <w:szCs w:val="24"/>
        </w:rPr>
        <w:t>О</w:t>
      </w:r>
      <w:r w:rsidR="00535062" w:rsidRPr="00401DEA">
        <w:rPr>
          <w:rFonts w:ascii="Times New Roman" w:hAnsi="Times New Roman" w:cs="Times New Roman"/>
          <w:sz w:val="24"/>
          <w:szCs w:val="24"/>
        </w:rPr>
        <w:t>б.</w:t>
      </w:r>
      <w:r w:rsidRPr="00401DEA">
        <w:rPr>
          <w:rFonts w:ascii="Times New Roman" w:hAnsi="Times New Roman" w:cs="Times New Roman"/>
          <w:sz w:val="24"/>
          <w:szCs w:val="24"/>
        </w:rPr>
        <w:t>С - Общински съвет</w:t>
      </w:r>
    </w:p>
    <w:p w14:paraId="00FE8E7B" w14:textId="23C63E25" w:rsidR="00E855E0" w:rsidRPr="00401DEA" w:rsidRDefault="00E855E0" w:rsidP="00453171">
      <w:pPr>
        <w:jc w:val="both"/>
        <w:rPr>
          <w:rFonts w:ascii="Times New Roman" w:hAnsi="Times New Roman" w:cs="Times New Roman"/>
          <w:sz w:val="24"/>
          <w:szCs w:val="24"/>
        </w:rPr>
      </w:pPr>
      <w:r w:rsidRPr="00401DEA">
        <w:rPr>
          <w:rFonts w:ascii="Times New Roman" w:hAnsi="Times New Roman" w:cs="Times New Roman"/>
          <w:sz w:val="24"/>
          <w:szCs w:val="24"/>
        </w:rPr>
        <w:t>ОУП – Общ устройствен план</w:t>
      </w:r>
    </w:p>
    <w:p w14:paraId="455C375D" w14:textId="7F0947FD" w:rsidR="00535062" w:rsidRPr="00401DEA" w:rsidRDefault="00535062" w:rsidP="00453171">
      <w:pPr>
        <w:jc w:val="both"/>
        <w:rPr>
          <w:rFonts w:ascii="Times New Roman" w:hAnsi="Times New Roman" w:cs="Times New Roman"/>
          <w:sz w:val="24"/>
          <w:szCs w:val="24"/>
        </w:rPr>
      </w:pPr>
      <w:r w:rsidRPr="00401DEA">
        <w:rPr>
          <w:rFonts w:ascii="Times New Roman" w:hAnsi="Times New Roman" w:cs="Times New Roman"/>
          <w:sz w:val="24"/>
          <w:szCs w:val="24"/>
        </w:rPr>
        <w:t>СЕ - Съвет на Европа</w:t>
      </w:r>
    </w:p>
    <w:p w14:paraId="77DEDAD7" w14:textId="77777777" w:rsidR="00245E13" w:rsidRDefault="00245E13" w:rsidP="00A862BD">
      <w:pPr>
        <w:jc w:val="center"/>
        <w:rPr>
          <w:sz w:val="24"/>
          <w:szCs w:val="24"/>
        </w:rPr>
      </w:pPr>
    </w:p>
    <w:p w14:paraId="3B7E7001" w14:textId="77777777" w:rsidR="00245E13" w:rsidRDefault="00245E13" w:rsidP="00A862BD">
      <w:pPr>
        <w:jc w:val="center"/>
        <w:rPr>
          <w:sz w:val="24"/>
          <w:szCs w:val="24"/>
        </w:rPr>
      </w:pPr>
    </w:p>
    <w:p w14:paraId="7C9BA09D" w14:textId="77777777" w:rsidR="00245E13" w:rsidRDefault="00245E13" w:rsidP="00A862BD">
      <w:pPr>
        <w:jc w:val="center"/>
        <w:rPr>
          <w:sz w:val="24"/>
          <w:szCs w:val="24"/>
        </w:rPr>
      </w:pPr>
    </w:p>
    <w:p w14:paraId="796DA776" w14:textId="77777777" w:rsidR="00245E13" w:rsidRDefault="00245E13" w:rsidP="00A862BD">
      <w:pPr>
        <w:jc w:val="center"/>
        <w:rPr>
          <w:sz w:val="24"/>
          <w:szCs w:val="24"/>
        </w:rPr>
      </w:pPr>
    </w:p>
    <w:p w14:paraId="7EBE4097" w14:textId="77777777" w:rsidR="00245E13" w:rsidRDefault="00245E13" w:rsidP="00A862BD">
      <w:pPr>
        <w:jc w:val="center"/>
        <w:rPr>
          <w:sz w:val="24"/>
          <w:szCs w:val="24"/>
        </w:rPr>
      </w:pPr>
    </w:p>
    <w:p w14:paraId="63C0E241" w14:textId="77777777" w:rsidR="00245E13" w:rsidRDefault="00245E13" w:rsidP="00A862BD">
      <w:pPr>
        <w:jc w:val="center"/>
        <w:rPr>
          <w:sz w:val="24"/>
          <w:szCs w:val="24"/>
        </w:rPr>
      </w:pPr>
    </w:p>
    <w:p w14:paraId="79B4CC20" w14:textId="77777777" w:rsidR="00245E13" w:rsidRDefault="00245E13" w:rsidP="00A862BD">
      <w:pPr>
        <w:jc w:val="center"/>
        <w:rPr>
          <w:sz w:val="24"/>
          <w:szCs w:val="24"/>
        </w:rPr>
      </w:pPr>
    </w:p>
    <w:p w14:paraId="2807D2C6" w14:textId="77777777" w:rsidR="00245E13" w:rsidRDefault="00245E13" w:rsidP="00A862BD">
      <w:pPr>
        <w:jc w:val="center"/>
        <w:rPr>
          <w:sz w:val="24"/>
          <w:szCs w:val="24"/>
        </w:rPr>
      </w:pPr>
    </w:p>
    <w:p w14:paraId="4F2DC62D" w14:textId="77777777" w:rsidR="00245E13" w:rsidRDefault="00245E13" w:rsidP="00A862BD">
      <w:pPr>
        <w:jc w:val="center"/>
        <w:rPr>
          <w:sz w:val="24"/>
          <w:szCs w:val="24"/>
        </w:rPr>
      </w:pPr>
    </w:p>
    <w:p w14:paraId="2A189ACB" w14:textId="77777777" w:rsidR="00245E13" w:rsidRDefault="00245E13" w:rsidP="00A862BD">
      <w:pPr>
        <w:jc w:val="center"/>
        <w:rPr>
          <w:sz w:val="24"/>
          <w:szCs w:val="24"/>
        </w:rPr>
      </w:pPr>
    </w:p>
    <w:p w14:paraId="0CF72D8C" w14:textId="77777777" w:rsidR="00245E13" w:rsidRDefault="00245E13" w:rsidP="00A862BD">
      <w:pPr>
        <w:jc w:val="center"/>
        <w:rPr>
          <w:sz w:val="24"/>
          <w:szCs w:val="24"/>
        </w:rPr>
      </w:pPr>
    </w:p>
    <w:p w14:paraId="019B187F" w14:textId="77777777" w:rsidR="00245E13" w:rsidRDefault="00245E13" w:rsidP="00A862BD">
      <w:pPr>
        <w:jc w:val="center"/>
        <w:rPr>
          <w:sz w:val="24"/>
          <w:szCs w:val="24"/>
        </w:rPr>
      </w:pPr>
    </w:p>
    <w:p w14:paraId="3607824D" w14:textId="77777777" w:rsidR="00245E13" w:rsidRDefault="00245E13" w:rsidP="00A862BD">
      <w:pPr>
        <w:jc w:val="center"/>
        <w:rPr>
          <w:sz w:val="24"/>
          <w:szCs w:val="24"/>
        </w:rPr>
      </w:pPr>
    </w:p>
    <w:p w14:paraId="591E865C" w14:textId="77777777" w:rsidR="00245E13" w:rsidRDefault="00245E13" w:rsidP="00A862BD">
      <w:pPr>
        <w:jc w:val="center"/>
        <w:rPr>
          <w:sz w:val="24"/>
          <w:szCs w:val="24"/>
        </w:rPr>
      </w:pPr>
    </w:p>
    <w:p w14:paraId="03155A2E" w14:textId="77777777" w:rsidR="00245E13" w:rsidRDefault="00245E13" w:rsidP="00A862BD">
      <w:pPr>
        <w:jc w:val="center"/>
        <w:rPr>
          <w:sz w:val="24"/>
          <w:szCs w:val="24"/>
        </w:rPr>
      </w:pPr>
    </w:p>
    <w:p w14:paraId="6531599F" w14:textId="77777777" w:rsidR="00245E13" w:rsidRDefault="00245E13" w:rsidP="00A862BD">
      <w:pPr>
        <w:jc w:val="center"/>
        <w:rPr>
          <w:sz w:val="24"/>
          <w:szCs w:val="24"/>
        </w:rPr>
      </w:pPr>
    </w:p>
    <w:p w14:paraId="31480A79" w14:textId="77777777" w:rsidR="00245E13" w:rsidRDefault="00245E13" w:rsidP="00A862BD">
      <w:pPr>
        <w:jc w:val="center"/>
        <w:rPr>
          <w:sz w:val="24"/>
          <w:szCs w:val="24"/>
        </w:rPr>
      </w:pPr>
    </w:p>
    <w:p w14:paraId="33C6890B" w14:textId="77777777" w:rsidR="00245E13" w:rsidRDefault="00245E13" w:rsidP="00A862BD">
      <w:pPr>
        <w:jc w:val="center"/>
        <w:rPr>
          <w:sz w:val="24"/>
          <w:szCs w:val="24"/>
        </w:rPr>
      </w:pPr>
    </w:p>
    <w:p w14:paraId="6284309A" w14:textId="77777777" w:rsidR="00245E13" w:rsidRDefault="00245E13" w:rsidP="00A862BD">
      <w:pPr>
        <w:jc w:val="center"/>
        <w:rPr>
          <w:sz w:val="24"/>
          <w:szCs w:val="24"/>
        </w:rPr>
      </w:pPr>
    </w:p>
    <w:p w14:paraId="04497A56" w14:textId="77777777" w:rsidR="00245E13" w:rsidRDefault="00245E13" w:rsidP="00A862BD">
      <w:pPr>
        <w:jc w:val="center"/>
        <w:rPr>
          <w:sz w:val="24"/>
          <w:szCs w:val="24"/>
        </w:rPr>
      </w:pPr>
    </w:p>
    <w:p w14:paraId="77F64661" w14:textId="3957B74E" w:rsidR="00245E13" w:rsidRPr="00401DEA" w:rsidRDefault="00245E13" w:rsidP="00401DEA">
      <w:pPr>
        <w:pStyle w:val="Heading1"/>
        <w:spacing w:before="0" w:line="360" w:lineRule="auto"/>
        <w:jc w:val="center"/>
        <w:rPr>
          <w:rFonts w:ascii="Times New Roman" w:hAnsi="Times New Roman" w:cs="Times New Roman"/>
          <w:sz w:val="24"/>
          <w:szCs w:val="24"/>
        </w:rPr>
      </w:pPr>
      <w:bookmarkStart w:id="1" w:name="_Toc47783892"/>
      <w:r w:rsidRPr="00401DEA">
        <w:rPr>
          <w:rFonts w:ascii="Times New Roman" w:hAnsi="Times New Roman" w:cs="Times New Roman"/>
          <w:sz w:val="24"/>
          <w:szCs w:val="24"/>
        </w:rPr>
        <w:lastRenderedPageBreak/>
        <w:t>Р</w:t>
      </w:r>
      <w:r w:rsidR="007B269B" w:rsidRPr="00401DEA">
        <w:rPr>
          <w:rFonts w:ascii="Times New Roman" w:hAnsi="Times New Roman" w:cs="Times New Roman"/>
          <w:sz w:val="24"/>
          <w:szCs w:val="24"/>
        </w:rPr>
        <w:t xml:space="preserve">ЕЗЮМЕ </w:t>
      </w:r>
      <w:bookmarkEnd w:id="1"/>
    </w:p>
    <w:p w14:paraId="096442CC" w14:textId="4F1E350A" w:rsidR="001B3559" w:rsidRPr="00401DEA" w:rsidRDefault="001B3559" w:rsidP="00401DEA">
      <w:pPr>
        <w:pStyle w:val="ListParagraph"/>
        <w:spacing w:after="0" w:line="360" w:lineRule="auto"/>
        <w:ind w:left="0" w:firstLine="630"/>
        <w:jc w:val="both"/>
        <w:rPr>
          <w:rFonts w:ascii="Times New Roman" w:hAnsi="Times New Roman" w:cs="Times New Roman"/>
          <w:sz w:val="24"/>
          <w:szCs w:val="24"/>
        </w:rPr>
      </w:pPr>
      <w:r w:rsidRPr="00401DEA">
        <w:rPr>
          <w:rFonts w:ascii="Times New Roman" w:hAnsi="Times New Roman" w:cs="Times New Roman"/>
          <w:sz w:val="24"/>
          <w:szCs w:val="24"/>
        </w:rPr>
        <w:t>Основната цел е установяване на качеството на управление в общината в съответствие с 12-те принципа за добро демократично управление и в зависимост от степента на тяхното прилагане.</w:t>
      </w:r>
      <w:r w:rsidR="00322642" w:rsidRPr="00401DEA">
        <w:rPr>
          <w:rFonts w:ascii="Times New Roman" w:hAnsi="Times New Roman" w:cs="Times New Roman"/>
          <w:sz w:val="24"/>
          <w:szCs w:val="24"/>
          <w:lang w:val="en-US"/>
        </w:rPr>
        <w:t xml:space="preserve"> </w:t>
      </w:r>
      <w:r w:rsidRPr="00401DEA">
        <w:rPr>
          <w:rFonts w:ascii="Times New Roman" w:hAnsi="Times New Roman" w:cs="Times New Roman"/>
          <w:sz w:val="24"/>
          <w:szCs w:val="24"/>
        </w:rPr>
        <w:t>Специфични цели са</w:t>
      </w:r>
      <w:r w:rsidR="00322642" w:rsidRPr="00401DEA">
        <w:rPr>
          <w:rFonts w:ascii="Times New Roman" w:hAnsi="Times New Roman" w:cs="Times New Roman"/>
          <w:sz w:val="24"/>
          <w:szCs w:val="24"/>
        </w:rPr>
        <w:t xml:space="preserve"> </w:t>
      </w:r>
      <w:r w:rsidRPr="00401DEA">
        <w:rPr>
          <w:rFonts w:ascii="Times New Roman" w:hAnsi="Times New Roman" w:cs="Times New Roman"/>
          <w:sz w:val="24"/>
          <w:szCs w:val="24"/>
        </w:rPr>
        <w:t>преглед и оценка на представените доказателства</w:t>
      </w:r>
      <w:r w:rsidR="00E37D3D" w:rsidRPr="00401DEA">
        <w:rPr>
          <w:rFonts w:ascii="Times New Roman" w:hAnsi="Times New Roman" w:cs="Times New Roman"/>
          <w:sz w:val="24"/>
          <w:szCs w:val="24"/>
        </w:rPr>
        <w:t xml:space="preserve"> и </w:t>
      </w:r>
      <w:r w:rsidRPr="00401DEA">
        <w:rPr>
          <w:rFonts w:ascii="Times New Roman" w:hAnsi="Times New Roman" w:cs="Times New Roman"/>
          <w:sz w:val="24"/>
          <w:szCs w:val="24"/>
        </w:rPr>
        <w:t>изразяване на мнения относно адекватността на самооценките на общината по съответните индикатори на основата на представените доказателства</w:t>
      </w:r>
      <w:r w:rsidR="00E37D3D" w:rsidRPr="00401DEA">
        <w:rPr>
          <w:rFonts w:ascii="Times New Roman" w:hAnsi="Times New Roman" w:cs="Times New Roman"/>
          <w:sz w:val="24"/>
          <w:szCs w:val="24"/>
        </w:rPr>
        <w:t xml:space="preserve">. </w:t>
      </w:r>
      <w:r w:rsidRPr="00401DEA">
        <w:rPr>
          <w:rFonts w:ascii="Times New Roman" w:hAnsi="Times New Roman" w:cs="Times New Roman"/>
          <w:sz w:val="24"/>
          <w:szCs w:val="24"/>
        </w:rPr>
        <w:t xml:space="preserve"> </w:t>
      </w:r>
    </w:p>
    <w:p w14:paraId="5B75F1FD" w14:textId="782794C0" w:rsidR="001B3559" w:rsidRPr="00401DEA" w:rsidRDefault="001B3559" w:rsidP="00401DEA">
      <w:pPr>
        <w:spacing w:after="0" w:line="360" w:lineRule="auto"/>
        <w:ind w:firstLine="708"/>
        <w:jc w:val="both"/>
        <w:rPr>
          <w:rFonts w:ascii="Times New Roman" w:hAnsi="Times New Roman" w:cs="Times New Roman"/>
          <w:sz w:val="24"/>
          <w:szCs w:val="24"/>
        </w:rPr>
      </w:pPr>
      <w:r w:rsidRPr="00401DEA">
        <w:rPr>
          <w:rFonts w:ascii="Times New Roman" w:hAnsi="Times New Roman" w:cs="Times New Roman"/>
          <w:sz w:val="24"/>
          <w:szCs w:val="24"/>
        </w:rPr>
        <w:t xml:space="preserve">Проверката и верификацията на самооценката на общината е извършена от независимия експерт в периода от </w:t>
      </w:r>
      <w:r w:rsidR="00D52C10" w:rsidRPr="00401DEA">
        <w:rPr>
          <w:rFonts w:ascii="Times New Roman" w:hAnsi="Times New Roman" w:cs="Times New Roman"/>
          <w:sz w:val="24"/>
          <w:szCs w:val="24"/>
        </w:rPr>
        <w:t>28</w:t>
      </w:r>
      <w:r w:rsidRPr="00401DEA">
        <w:rPr>
          <w:rFonts w:ascii="Times New Roman" w:hAnsi="Times New Roman" w:cs="Times New Roman"/>
          <w:sz w:val="24"/>
          <w:szCs w:val="24"/>
        </w:rPr>
        <w:t xml:space="preserve"> </w:t>
      </w:r>
      <w:r w:rsidR="00D52C10" w:rsidRPr="00401DEA">
        <w:rPr>
          <w:rFonts w:ascii="Times New Roman" w:hAnsi="Times New Roman" w:cs="Times New Roman"/>
          <w:sz w:val="24"/>
          <w:szCs w:val="24"/>
        </w:rPr>
        <w:t>април</w:t>
      </w:r>
      <w:r w:rsidRPr="00401DEA">
        <w:rPr>
          <w:rFonts w:ascii="Times New Roman" w:hAnsi="Times New Roman" w:cs="Times New Roman"/>
          <w:sz w:val="24"/>
          <w:szCs w:val="24"/>
        </w:rPr>
        <w:t xml:space="preserve"> до </w:t>
      </w:r>
      <w:r w:rsidR="00D52C10" w:rsidRPr="00401DEA">
        <w:rPr>
          <w:rFonts w:ascii="Times New Roman" w:hAnsi="Times New Roman" w:cs="Times New Roman"/>
          <w:sz w:val="24"/>
          <w:szCs w:val="24"/>
        </w:rPr>
        <w:t>28</w:t>
      </w:r>
      <w:r w:rsidRPr="00401DEA">
        <w:rPr>
          <w:rFonts w:ascii="Times New Roman" w:hAnsi="Times New Roman" w:cs="Times New Roman"/>
          <w:sz w:val="24"/>
          <w:szCs w:val="24"/>
        </w:rPr>
        <w:t xml:space="preserve"> </w:t>
      </w:r>
      <w:r w:rsidR="00D52C10" w:rsidRPr="00401DEA">
        <w:rPr>
          <w:rFonts w:ascii="Times New Roman" w:hAnsi="Times New Roman" w:cs="Times New Roman"/>
          <w:sz w:val="24"/>
          <w:szCs w:val="24"/>
        </w:rPr>
        <w:t>май</w:t>
      </w:r>
      <w:r w:rsidRPr="00401DEA">
        <w:rPr>
          <w:rFonts w:ascii="Times New Roman" w:hAnsi="Times New Roman" w:cs="Times New Roman"/>
          <w:sz w:val="24"/>
          <w:szCs w:val="24"/>
        </w:rPr>
        <w:t xml:space="preserve"> 2025 година, съгласно чл.2, ал.2 от договора му с „ЕВРОКОНСУЛТАНТС БЪЛГАРИЯ С.А.“ АД, сключен на 28.04.2025 година.</w:t>
      </w:r>
    </w:p>
    <w:p w14:paraId="43C60960" w14:textId="26E371AD" w:rsidR="001B3559" w:rsidRPr="00401DEA" w:rsidRDefault="001B3559" w:rsidP="00401DEA">
      <w:pPr>
        <w:spacing w:after="0" w:line="360" w:lineRule="auto"/>
        <w:ind w:firstLine="708"/>
        <w:jc w:val="both"/>
        <w:rPr>
          <w:rFonts w:ascii="Times New Roman" w:hAnsi="Times New Roman" w:cs="Times New Roman"/>
          <w:sz w:val="24"/>
          <w:szCs w:val="24"/>
        </w:rPr>
      </w:pPr>
      <w:r w:rsidRPr="00401DEA">
        <w:rPr>
          <w:rFonts w:ascii="Times New Roman" w:hAnsi="Times New Roman" w:cs="Times New Roman"/>
          <w:bCs/>
          <w:sz w:val="24"/>
          <w:szCs w:val="24"/>
        </w:rPr>
        <w:t>Тематичн</w:t>
      </w:r>
      <w:r w:rsidR="00401DEA">
        <w:rPr>
          <w:rFonts w:ascii="Times New Roman" w:hAnsi="Times New Roman" w:cs="Times New Roman"/>
          <w:bCs/>
          <w:sz w:val="24"/>
          <w:szCs w:val="24"/>
        </w:rPr>
        <w:t>ият</w:t>
      </w:r>
      <w:r w:rsidRPr="00401DEA">
        <w:rPr>
          <w:rFonts w:ascii="Times New Roman" w:hAnsi="Times New Roman" w:cs="Times New Roman"/>
          <w:bCs/>
          <w:sz w:val="24"/>
          <w:szCs w:val="24"/>
        </w:rPr>
        <w:t xml:space="preserve"> обхват</w:t>
      </w:r>
      <w:r w:rsidR="00401DEA">
        <w:rPr>
          <w:rFonts w:ascii="Times New Roman" w:hAnsi="Times New Roman" w:cs="Times New Roman"/>
          <w:bCs/>
          <w:sz w:val="24"/>
          <w:szCs w:val="24"/>
        </w:rPr>
        <w:t xml:space="preserve"> на </w:t>
      </w:r>
      <w:r w:rsidRPr="00401DEA">
        <w:rPr>
          <w:rFonts w:ascii="Times New Roman" w:hAnsi="Times New Roman" w:cs="Times New Roman"/>
          <w:sz w:val="24"/>
          <w:szCs w:val="24"/>
        </w:rPr>
        <w:t>видове</w:t>
      </w:r>
      <w:r w:rsidR="00401DEA">
        <w:rPr>
          <w:rFonts w:ascii="Times New Roman" w:hAnsi="Times New Roman" w:cs="Times New Roman"/>
          <w:sz w:val="24"/>
          <w:szCs w:val="24"/>
        </w:rPr>
        <w:t>те</w:t>
      </w:r>
      <w:r w:rsidRPr="00401DEA">
        <w:rPr>
          <w:rFonts w:ascii="Times New Roman" w:hAnsi="Times New Roman" w:cs="Times New Roman"/>
          <w:sz w:val="24"/>
          <w:szCs w:val="24"/>
        </w:rPr>
        <w:t xml:space="preserve"> дейности на общината, свързани с прилагането на 12-те принципа, които са в обхвата на проверката</w:t>
      </w:r>
      <w:r w:rsidR="00401DEA">
        <w:rPr>
          <w:rFonts w:ascii="Times New Roman" w:hAnsi="Times New Roman" w:cs="Times New Roman"/>
          <w:sz w:val="24"/>
          <w:szCs w:val="24"/>
        </w:rPr>
        <w:t xml:space="preserve"> включва</w:t>
      </w:r>
      <w:r w:rsidR="00401DEA" w:rsidRPr="00401DEA">
        <w:rPr>
          <w:rFonts w:ascii="Times New Roman" w:hAnsi="Times New Roman" w:cs="Times New Roman"/>
          <w:sz w:val="24"/>
          <w:szCs w:val="24"/>
        </w:rPr>
        <w:t>:</w:t>
      </w:r>
    </w:p>
    <w:p w14:paraId="1F627A86" w14:textId="77777777" w:rsidR="001B3559" w:rsidRPr="00401DEA" w:rsidRDefault="001B3559" w:rsidP="00401DEA">
      <w:pPr>
        <w:spacing w:after="0" w:line="360" w:lineRule="auto"/>
        <w:ind w:firstLine="708"/>
        <w:jc w:val="both"/>
        <w:rPr>
          <w:rFonts w:ascii="Times New Roman" w:hAnsi="Times New Roman" w:cs="Times New Roman"/>
          <w:sz w:val="24"/>
          <w:szCs w:val="24"/>
        </w:rPr>
      </w:pPr>
      <w:r w:rsidRPr="00401DEA">
        <w:rPr>
          <w:rFonts w:ascii="Times New Roman" w:hAnsi="Times New Roman" w:cs="Times New Roman"/>
          <w:sz w:val="24"/>
          <w:szCs w:val="24"/>
        </w:rPr>
        <w:t>а) провеждане на местни избори и формиране на органите на общината;</w:t>
      </w:r>
    </w:p>
    <w:p w14:paraId="20032792" w14:textId="77777777" w:rsidR="001B3559" w:rsidRPr="00401DEA" w:rsidRDefault="001B3559" w:rsidP="00401DEA">
      <w:pPr>
        <w:spacing w:after="0" w:line="360" w:lineRule="auto"/>
        <w:ind w:firstLine="708"/>
        <w:jc w:val="both"/>
        <w:rPr>
          <w:rFonts w:ascii="Times New Roman" w:hAnsi="Times New Roman" w:cs="Times New Roman"/>
          <w:sz w:val="24"/>
          <w:szCs w:val="24"/>
        </w:rPr>
      </w:pPr>
      <w:r w:rsidRPr="00401DEA">
        <w:rPr>
          <w:rFonts w:ascii="Times New Roman" w:hAnsi="Times New Roman" w:cs="Times New Roman"/>
          <w:sz w:val="24"/>
          <w:szCs w:val="24"/>
        </w:rPr>
        <w:t>б) институционална структура (чл.21 от ЗМСМА) и вътрешни правила за организация дейността на администрацията и общинския съвет;</w:t>
      </w:r>
    </w:p>
    <w:p w14:paraId="3411CB0E" w14:textId="77777777" w:rsidR="001B3559" w:rsidRPr="00401DEA" w:rsidRDefault="001B3559" w:rsidP="00401DEA">
      <w:pPr>
        <w:spacing w:after="0" w:line="360" w:lineRule="auto"/>
        <w:ind w:firstLine="708"/>
        <w:jc w:val="both"/>
        <w:rPr>
          <w:rFonts w:ascii="Times New Roman" w:hAnsi="Times New Roman" w:cs="Times New Roman"/>
          <w:sz w:val="24"/>
          <w:szCs w:val="24"/>
        </w:rPr>
      </w:pPr>
      <w:r w:rsidRPr="00401DEA">
        <w:rPr>
          <w:rFonts w:ascii="Times New Roman" w:hAnsi="Times New Roman" w:cs="Times New Roman"/>
          <w:sz w:val="24"/>
          <w:szCs w:val="24"/>
        </w:rPr>
        <w:t>в) местни политики и съчетаване на държавните с местните интереси;</w:t>
      </w:r>
    </w:p>
    <w:p w14:paraId="29A7A8B6" w14:textId="77777777" w:rsidR="001B3559" w:rsidRPr="00401DEA" w:rsidRDefault="001B3559" w:rsidP="00401DEA">
      <w:pPr>
        <w:spacing w:after="0" w:line="360" w:lineRule="auto"/>
        <w:ind w:firstLine="708"/>
        <w:jc w:val="both"/>
        <w:rPr>
          <w:rFonts w:ascii="Times New Roman" w:hAnsi="Times New Roman" w:cs="Times New Roman"/>
          <w:sz w:val="24"/>
          <w:szCs w:val="24"/>
        </w:rPr>
      </w:pPr>
      <w:r w:rsidRPr="00401DEA">
        <w:rPr>
          <w:rFonts w:ascii="Times New Roman" w:hAnsi="Times New Roman" w:cs="Times New Roman"/>
          <w:sz w:val="24"/>
          <w:szCs w:val="24"/>
        </w:rPr>
        <w:t>г) стратегически документи за планиране на развитието на общината;</w:t>
      </w:r>
    </w:p>
    <w:p w14:paraId="200012AE" w14:textId="77777777" w:rsidR="001B3559" w:rsidRPr="00401DEA" w:rsidRDefault="001B3559" w:rsidP="00401DEA">
      <w:pPr>
        <w:spacing w:after="0" w:line="360" w:lineRule="auto"/>
        <w:ind w:firstLine="708"/>
        <w:jc w:val="both"/>
        <w:rPr>
          <w:rFonts w:ascii="Times New Roman" w:hAnsi="Times New Roman" w:cs="Times New Roman"/>
          <w:sz w:val="24"/>
          <w:szCs w:val="24"/>
        </w:rPr>
      </w:pPr>
      <w:r w:rsidRPr="00401DEA">
        <w:rPr>
          <w:rFonts w:ascii="Times New Roman" w:hAnsi="Times New Roman" w:cs="Times New Roman"/>
          <w:sz w:val="24"/>
          <w:szCs w:val="24"/>
        </w:rPr>
        <w:t>д) програми за изпълнение на местните политики;</w:t>
      </w:r>
    </w:p>
    <w:p w14:paraId="3DD95868" w14:textId="77777777" w:rsidR="001B3559" w:rsidRPr="00401DEA" w:rsidRDefault="001B3559" w:rsidP="00401DEA">
      <w:pPr>
        <w:spacing w:after="0" w:line="360" w:lineRule="auto"/>
        <w:ind w:firstLine="708"/>
        <w:jc w:val="both"/>
        <w:rPr>
          <w:rFonts w:ascii="Times New Roman" w:hAnsi="Times New Roman" w:cs="Times New Roman"/>
          <w:sz w:val="24"/>
          <w:szCs w:val="24"/>
        </w:rPr>
      </w:pPr>
      <w:r w:rsidRPr="00401DEA">
        <w:rPr>
          <w:rFonts w:ascii="Times New Roman" w:hAnsi="Times New Roman" w:cs="Times New Roman"/>
          <w:sz w:val="24"/>
          <w:szCs w:val="24"/>
        </w:rPr>
        <w:t>е) граждани и гражданско общество;</w:t>
      </w:r>
    </w:p>
    <w:p w14:paraId="5621544A" w14:textId="77777777" w:rsidR="001B3559" w:rsidRPr="00401DEA" w:rsidRDefault="001B3559" w:rsidP="00401DEA">
      <w:pPr>
        <w:spacing w:after="0" w:line="360" w:lineRule="auto"/>
        <w:ind w:firstLine="708"/>
        <w:jc w:val="both"/>
        <w:rPr>
          <w:rFonts w:ascii="Times New Roman" w:hAnsi="Times New Roman" w:cs="Times New Roman"/>
          <w:sz w:val="24"/>
          <w:szCs w:val="24"/>
        </w:rPr>
      </w:pPr>
      <w:r w:rsidRPr="00401DEA">
        <w:rPr>
          <w:rFonts w:ascii="Times New Roman" w:hAnsi="Times New Roman" w:cs="Times New Roman"/>
          <w:sz w:val="24"/>
          <w:szCs w:val="24"/>
        </w:rPr>
        <w:t>ж) иновативност и междуобщинско сътрудничество (в страната и международно сътрудничество);</w:t>
      </w:r>
    </w:p>
    <w:p w14:paraId="57AB71CC" w14:textId="77777777" w:rsidR="001B3559" w:rsidRPr="00401DEA" w:rsidRDefault="001B3559" w:rsidP="00401DEA">
      <w:pPr>
        <w:spacing w:after="0" w:line="360" w:lineRule="auto"/>
        <w:ind w:firstLine="708"/>
        <w:jc w:val="both"/>
        <w:rPr>
          <w:rFonts w:ascii="Times New Roman" w:hAnsi="Times New Roman" w:cs="Times New Roman"/>
          <w:sz w:val="24"/>
          <w:szCs w:val="24"/>
        </w:rPr>
      </w:pPr>
      <w:r w:rsidRPr="00401DEA">
        <w:rPr>
          <w:rFonts w:ascii="Times New Roman" w:hAnsi="Times New Roman" w:cs="Times New Roman"/>
          <w:sz w:val="24"/>
          <w:szCs w:val="24"/>
        </w:rPr>
        <w:t>з) законосъобразност в дейността на общината;</w:t>
      </w:r>
    </w:p>
    <w:p w14:paraId="673993EC" w14:textId="77777777" w:rsidR="001B3559" w:rsidRPr="00401DEA" w:rsidRDefault="001B3559" w:rsidP="00401DEA">
      <w:pPr>
        <w:spacing w:after="0" w:line="360" w:lineRule="auto"/>
        <w:ind w:firstLine="708"/>
        <w:jc w:val="both"/>
        <w:rPr>
          <w:rFonts w:ascii="Times New Roman" w:hAnsi="Times New Roman" w:cs="Times New Roman"/>
          <w:sz w:val="24"/>
          <w:szCs w:val="24"/>
        </w:rPr>
      </w:pPr>
      <w:r w:rsidRPr="00401DEA">
        <w:rPr>
          <w:rFonts w:ascii="Times New Roman" w:hAnsi="Times New Roman" w:cs="Times New Roman"/>
          <w:sz w:val="24"/>
          <w:szCs w:val="24"/>
        </w:rPr>
        <w:t>и) публичност и прозрачност в дейността на общината;</w:t>
      </w:r>
    </w:p>
    <w:p w14:paraId="26ECA565" w14:textId="2EE09767" w:rsidR="001B3559" w:rsidRPr="00401DEA" w:rsidRDefault="001B3559" w:rsidP="00401DEA">
      <w:pPr>
        <w:spacing w:after="0" w:line="360" w:lineRule="auto"/>
        <w:ind w:firstLine="708"/>
        <w:jc w:val="both"/>
        <w:rPr>
          <w:rFonts w:ascii="Times New Roman" w:hAnsi="Times New Roman" w:cs="Times New Roman"/>
          <w:sz w:val="24"/>
          <w:szCs w:val="24"/>
        </w:rPr>
      </w:pPr>
      <w:r w:rsidRPr="00401DEA">
        <w:rPr>
          <w:rFonts w:ascii="Times New Roman" w:hAnsi="Times New Roman" w:cs="Times New Roman"/>
          <w:sz w:val="24"/>
          <w:szCs w:val="24"/>
        </w:rPr>
        <w:t>к) контрол върху дейността на местните власти.</w:t>
      </w:r>
    </w:p>
    <w:p w14:paraId="2689E30A" w14:textId="226AB708" w:rsidR="00223D01" w:rsidRPr="00401DEA" w:rsidRDefault="00223D01" w:rsidP="00401DEA">
      <w:pPr>
        <w:spacing w:after="0" w:line="360" w:lineRule="auto"/>
        <w:ind w:firstLine="708"/>
        <w:jc w:val="both"/>
        <w:rPr>
          <w:rFonts w:ascii="Times New Roman" w:hAnsi="Times New Roman" w:cs="Times New Roman"/>
          <w:sz w:val="24"/>
          <w:szCs w:val="24"/>
        </w:rPr>
      </w:pPr>
      <w:r w:rsidRPr="00401DEA">
        <w:rPr>
          <w:rFonts w:ascii="Times New Roman" w:hAnsi="Times New Roman" w:cs="Times New Roman"/>
          <w:sz w:val="24"/>
          <w:szCs w:val="24"/>
        </w:rPr>
        <w:t xml:space="preserve">При анализа и оценката на доказателствата за степента на прилагане на 12-те принципа е използван системен подход. При верификацията на всеки един от принципите се отчитат взаимовръзките между стратегическите документи за развитие на общината и местните политики, институционалната структура и капацитет на администрацията за тяхното провеждане, взаимодействие с гражданското общество и насърчаване на гражданското участие в местното самоуправление.  </w:t>
      </w:r>
    </w:p>
    <w:p w14:paraId="22D45C93" w14:textId="3F1F7705" w:rsidR="00223D01" w:rsidRPr="00401DEA" w:rsidRDefault="00223D01" w:rsidP="00401DEA">
      <w:pPr>
        <w:spacing w:after="0" w:line="360" w:lineRule="auto"/>
        <w:ind w:firstLine="709"/>
        <w:jc w:val="both"/>
        <w:rPr>
          <w:rFonts w:ascii="Times New Roman" w:hAnsi="Times New Roman" w:cs="Times New Roman"/>
          <w:sz w:val="24"/>
          <w:szCs w:val="24"/>
        </w:rPr>
      </w:pPr>
      <w:r w:rsidRPr="00401DEA">
        <w:rPr>
          <w:rFonts w:ascii="Times New Roman" w:hAnsi="Times New Roman" w:cs="Times New Roman"/>
          <w:sz w:val="24"/>
          <w:szCs w:val="24"/>
        </w:rPr>
        <w:t xml:space="preserve">При оценката за степента на прилагане на отделните критерии за всеки един от 12-те принципа е използвана </w:t>
      </w:r>
      <w:r w:rsidR="00E37D3D" w:rsidRPr="00401DEA">
        <w:rPr>
          <w:rFonts w:ascii="Times New Roman" w:hAnsi="Times New Roman" w:cs="Times New Roman"/>
          <w:sz w:val="24"/>
          <w:szCs w:val="24"/>
        </w:rPr>
        <w:t>основно</w:t>
      </w:r>
      <w:r w:rsidR="00890F15" w:rsidRPr="00401DEA">
        <w:rPr>
          <w:rFonts w:ascii="Times New Roman" w:hAnsi="Times New Roman" w:cs="Times New Roman"/>
          <w:sz w:val="24"/>
          <w:szCs w:val="24"/>
        </w:rPr>
        <w:t xml:space="preserve"> </w:t>
      </w:r>
      <w:r w:rsidRPr="00401DEA">
        <w:rPr>
          <w:rFonts w:ascii="Times New Roman" w:hAnsi="Times New Roman" w:cs="Times New Roman"/>
          <w:sz w:val="24"/>
          <w:szCs w:val="24"/>
        </w:rPr>
        <w:t>предоставената от община</w:t>
      </w:r>
      <w:r w:rsidRPr="00401DEA">
        <w:rPr>
          <w:rFonts w:ascii="Times New Roman" w:hAnsi="Times New Roman" w:cs="Times New Roman"/>
          <w:sz w:val="24"/>
          <w:szCs w:val="24"/>
          <w:lang w:val="en-US"/>
        </w:rPr>
        <w:t xml:space="preserve"> </w:t>
      </w:r>
      <w:r w:rsidRPr="00401DEA">
        <w:rPr>
          <w:rFonts w:ascii="Times New Roman" w:hAnsi="Times New Roman" w:cs="Times New Roman"/>
          <w:sz w:val="24"/>
          <w:szCs w:val="24"/>
        </w:rPr>
        <w:t>Вълчи дол информация и доказателствения материал</w:t>
      </w:r>
      <w:r w:rsidR="00890F15" w:rsidRPr="00401DEA">
        <w:rPr>
          <w:rFonts w:ascii="Times New Roman" w:hAnsi="Times New Roman" w:cs="Times New Roman"/>
          <w:sz w:val="24"/>
          <w:szCs w:val="24"/>
        </w:rPr>
        <w:t>.</w:t>
      </w:r>
      <w:r w:rsidRPr="00401DEA">
        <w:rPr>
          <w:rFonts w:ascii="Times New Roman" w:hAnsi="Times New Roman" w:cs="Times New Roman"/>
          <w:sz w:val="24"/>
          <w:szCs w:val="24"/>
        </w:rPr>
        <w:t xml:space="preserve"> </w:t>
      </w:r>
    </w:p>
    <w:p w14:paraId="49049806" w14:textId="77777777" w:rsidR="00223D01" w:rsidRPr="00401DEA" w:rsidRDefault="00223D01" w:rsidP="00401DEA">
      <w:pPr>
        <w:pStyle w:val="ListParagraph"/>
        <w:spacing w:after="0" w:line="360" w:lineRule="auto"/>
        <w:ind w:left="0" w:firstLine="708"/>
        <w:jc w:val="both"/>
        <w:rPr>
          <w:rFonts w:ascii="Times New Roman" w:hAnsi="Times New Roman" w:cs="Times New Roman"/>
          <w:sz w:val="24"/>
          <w:szCs w:val="24"/>
        </w:rPr>
      </w:pPr>
      <w:r w:rsidRPr="00401DEA">
        <w:rPr>
          <w:rFonts w:ascii="Times New Roman" w:hAnsi="Times New Roman" w:cs="Times New Roman"/>
          <w:sz w:val="24"/>
          <w:szCs w:val="24"/>
        </w:rPr>
        <w:lastRenderedPageBreak/>
        <w:t>Основен критерий за изразяване на обосновано мнение при извършване на проверката е верността и честността на представената доказателствена информация и оценката на ефекта на посочените от общината дейности върху изпълнението на всеки един индикатор към 12-те принципа за добро управление.</w:t>
      </w:r>
    </w:p>
    <w:p w14:paraId="5048EF40" w14:textId="77777777" w:rsidR="00223D01" w:rsidRPr="00401DEA" w:rsidRDefault="00223D01" w:rsidP="00401DEA">
      <w:pPr>
        <w:pStyle w:val="ListParagraph"/>
        <w:spacing w:after="0" w:line="360" w:lineRule="auto"/>
        <w:ind w:left="0" w:firstLine="720"/>
        <w:jc w:val="both"/>
        <w:rPr>
          <w:rFonts w:ascii="Times New Roman" w:hAnsi="Times New Roman" w:cs="Times New Roman"/>
          <w:sz w:val="24"/>
          <w:szCs w:val="24"/>
        </w:rPr>
      </w:pPr>
      <w:r w:rsidRPr="00401DEA">
        <w:rPr>
          <w:rFonts w:ascii="Times New Roman" w:hAnsi="Times New Roman" w:cs="Times New Roman"/>
          <w:sz w:val="24"/>
          <w:szCs w:val="24"/>
        </w:rPr>
        <w:t>Основният критерий се прилага чрез подкритерии, които конкретизират преценката, а именно:</w:t>
      </w:r>
    </w:p>
    <w:p w14:paraId="190F589F" w14:textId="77777777" w:rsidR="00223D01" w:rsidRPr="00401DEA" w:rsidRDefault="00223D01" w:rsidP="00401DEA">
      <w:pPr>
        <w:pStyle w:val="ListParagraph"/>
        <w:spacing w:after="0" w:line="360" w:lineRule="auto"/>
        <w:ind w:left="0" w:firstLine="720"/>
        <w:jc w:val="both"/>
        <w:rPr>
          <w:rFonts w:ascii="Times New Roman" w:hAnsi="Times New Roman" w:cs="Times New Roman"/>
          <w:sz w:val="24"/>
          <w:szCs w:val="24"/>
        </w:rPr>
      </w:pPr>
      <w:r w:rsidRPr="00401DEA">
        <w:rPr>
          <w:rFonts w:ascii="Times New Roman" w:hAnsi="Times New Roman" w:cs="Times New Roman"/>
          <w:sz w:val="24"/>
          <w:szCs w:val="24"/>
        </w:rPr>
        <w:t>- вярно и честно представени доказателства, имащи съществен и всеобхватен ефект (положително мнение, потвърждаващо самооценката);</w:t>
      </w:r>
    </w:p>
    <w:p w14:paraId="7CC79497" w14:textId="77777777" w:rsidR="00223D01" w:rsidRPr="00401DEA" w:rsidRDefault="00223D01" w:rsidP="00401DEA">
      <w:pPr>
        <w:pStyle w:val="ListParagraph"/>
        <w:spacing w:after="0" w:line="360" w:lineRule="auto"/>
        <w:ind w:left="0" w:firstLine="720"/>
        <w:jc w:val="both"/>
        <w:rPr>
          <w:rFonts w:ascii="Times New Roman" w:hAnsi="Times New Roman" w:cs="Times New Roman"/>
          <w:sz w:val="24"/>
          <w:szCs w:val="24"/>
        </w:rPr>
      </w:pPr>
      <w:r w:rsidRPr="00401DEA">
        <w:rPr>
          <w:rFonts w:ascii="Times New Roman" w:hAnsi="Times New Roman" w:cs="Times New Roman"/>
          <w:sz w:val="24"/>
          <w:szCs w:val="24"/>
        </w:rPr>
        <w:t>- вярно и честно представени доказателства, имащи съществен, но не всеобхватен ефект (положително мнение, потвърждаващо самооценката);</w:t>
      </w:r>
    </w:p>
    <w:p w14:paraId="0F9C53FA" w14:textId="77777777" w:rsidR="00223D01" w:rsidRPr="00401DEA" w:rsidRDefault="00223D01" w:rsidP="00401DEA">
      <w:pPr>
        <w:pStyle w:val="ListParagraph"/>
        <w:spacing w:after="0" w:line="360" w:lineRule="auto"/>
        <w:ind w:left="0" w:firstLine="720"/>
        <w:jc w:val="both"/>
        <w:rPr>
          <w:rFonts w:ascii="Times New Roman" w:hAnsi="Times New Roman" w:cs="Times New Roman"/>
          <w:sz w:val="24"/>
          <w:szCs w:val="24"/>
        </w:rPr>
      </w:pPr>
      <w:r w:rsidRPr="00401DEA">
        <w:rPr>
          <w:rFonts w:ascii="Times New Roman" w:hAnsi="Times New Roman" w:cs="Times New Roman"/>
          <w:sz w:val="24"/>
          <w:szCs w:val="24"/>
        </w:rPr>
        <w:t>- невъзможност да бъде получена в необходимата степен на сигурност за верността и честността на представените доказателства или същите имат несъществен ефект (отрицателно мнение, което не потвърждава самооценката);</w:t>
      </w:r>
    </w:p>
    <w:p w14:paraId="58E3312A" w14:textId="6EC4D307" w:rsidR="00F27B31" w:rsidRPr="00401DEA" w:rsidRDefault="00223D01" w:rsidP="00401DEA">
      <w:pPr>
        <w:pStyle w:val="ListParagraph"/>
        <w:spacing w:after="0" w:line="360" w:lineRule="auto"/>
        <w:ind w:left="0" w:firstLine="720"/>
        <w:jc w:val="both"/>
        <w:rPr>
          <w:rFonts w:ascii="Times New Roman" w:hAnsi="Times New Roman" w:cs="Times New Roman"/>
          <w:b/>
          <w:sz w:val="24"/>
          <w:szCs w:val="24"/>
        </w:rPr>
      </w:pPr>
      <w:r w:rsidRPr="00401DEA">
        <w:rPr>
          <w:rFonts w:ascii="Times New Roman" w:hAnsi="Times New Roman" w:cs="Times New Roman"/>
          <w:sz w:val="24"/>
          <w:szCs w:val="24"/>
        </w:rPr>
        <w:t xml:space="preserve">- невъзможност да бъдат получени достатъчни и уместни (относими) доказателства и да се оцени ефекта (отрицателно мнение, което не потвърждава самооценката). </w:t>
      </w:r>
    </w:p>
    <w:p w14:paraId="15D8A73A" w14:textId="77777777" w:rsidR="000023EB" w:rsidRPr="00401DEA" w:rsidRDefault="000023EB" w:rsidP="00401DEA">
      <w:pPr>
        <w:spacing w:after="0" w:line="360" w:lineRule="auto"/>
        <w:ind w:firstLine="708"/>
        <w:jc w:val="both"/>
        <w:rPr>
          <w:rFonts w:ascii="Times New Roman" w:hAnsi="Times New Roman" w:cs="Times New Roman"/>
          <w:sz w:val="24"/>
          <w:szCs w:val="24"/>
        </w:rPr>
      </w:pPr>
      <w:r w:rsidRPr="00401DEA">
        <w:rPr>
          <w:rFonts w:ascii="Times New Roman" w:hAnsi="Times New Roman" w:cs="Times New Roman"/>
          <w:bCs/>
          <w:sz w:val="24"/>
          <w:szCs w:val="24"/>
        </w:rPr>
        <w:t>Като резултат от извършената проверката на представените доказателствени</w:t>
      </w:r>
      <w:r w:rsidRPr="00401DEA">
        <w:rPr>
          <w:rFonts w:ascii="Times New Roman" w:hAnsi="Times New Roman" w:cs="Times New Roman"/>
          <w:sz w:val="24"/>
          <w:szCs w:val="24"/>
        </w:rPr>
        <w:t xml:space="preserve"> материали по дейности (общо 42 бр.) и индикатори (общо 82 бр.), които обосноват оценката и верификацията на 12-те принципа, може да се посочат следните обобщени резултати:</w:t>
      </w:r>
    </w:p>
    <w:p w14:paraId="61DC3DCB" w14:textId="0B69C6F2" w:rsidR="000023EB" w:rsidRPr="00401DEA" w:rsidRDefault="000023EB" w:rsidP="002C5A65">
      <w:pPr>
        <w:spacing w:after="0" w:line="360" w:lineRule="auto"/>
        <w:ind w:firstLine="708"/>
        <w:jc w:val="both"/>
        <w:rPr>
          <w:rFonts w:ascii="Times New Roman" w:hAnsi="Times New Roman" w:cs="Times New Roman"/>
          <w:sz w:val="24"/>
          <w:szCs w:val="24"/>
        </w:rPr>
      </w:pPr>
      <w:r w:rsidRPr="00401DEA">
        <w:rPr>
          <w:rFonts w:ascii="Times New Roman" w:hAnsi="Times New Roman" w:cs="Times New Roman"/>
          <w:sz w:val="24"/>
          <w:szCs w:val="24"/>
        </w:rPr>
        <w:t xml:space="preserve">Всички </w:t>
      </w:r>
      <w:r w:rsidRPr="00401DEA">
        <w:rPr>
          <w:rFonts w:ascii="Times New Roman" w:hAnsi="Times New Roman" w:cs="Times New Roman"/>
          <w:b/>
          <w:sz w:val="24"/>
          <w:szCs w:val="24"/>
        </w:rPr>
        <w:t>12 принципа са верифицирани</w:t>
      </w:r>
      <w:r w:rsidRPr="00401DEA">
        <w:rPr>
          <w:rFonts w:ascii="Times New Roman" w:hAnsi="Times New Roman" w:cs="Times New Roman"/>
          <w:sz w:val="24"/>
          <w:szCs w:val="24"/>
        </w:rPr>
        <w:t>, че се прилагат от община Вълчи дол</w:t>
      </w:r>
      <w:r w:rsidR="002C5A65">
        <w:rPr>
          <w:rFonts w:ascii="Times New Roman" w:hAnsi="Times New Roman" w:cs="Times New Roman"/>
          <w:sz w:val="24"/>
          <w:szCs w:val="24"/>
        </w:rPr>
        <w:t xml:space="preserve">. Принципите </w:t>
      </w:r>
      <w:r w:rsidRPr="00401DEA">
        <w:rPr>
          <w:rFonts w:ascii="Times New Roman" w:hAnsi="Times New Roman" w:cs="Times New Roman"/>
          <w:sz w:val="24"/>
          <w:szCs w:val="24"/>
        </w:rPr>
        <w:t xml:space="preserve">7, 10 и 12 са верифицирани, че се прилагат,  </w:t>
      </w:r>
      <w:r w:rsidRPr="00401DEA">
        <w:rPr>
          <w:rFonts w:ascii="Times New Roman" w:eastAsia="Calibri" w:hAnsi="Times New Roman" w:cs="Times New Roman"/>
          <w:b/>
          <w:bCs/>
          <w:sz w:val="24"/>
          <w:szCs w:val="24"/>
        </w:rPr>
        <w:t>„заверка без резерви“</w:t>
      </w:r>
      <w:r w:rsidR="002C5A65">
        <w:rPr>
          <w:rFonts w:ascii="Times New Roman" w:eastAsia="Calibri" w:hAnsi="Times New Roman" w:cs="Times New Roman"/>
          <w:sz w:val="24"/>
          <w:szCs w:val="24"/>
        </w:rPr>
        <w:t xml:space="preserve">, а </w:t>
      </w:r>
      <w:r w:rsidRPr="00401DEA">
        <w:rPr>
          <w:rFonts w:ascii="Times New Roman" w:hAnsi="Times New Roman" w:cs="Times New Roman"/>
          <w:sz w:val="24"/>
          <w:szCs w:val="24"/>
        </w:rPr>
        <w:t>принципи</w:t>
      </w:r>
      <w:r w:rsidR="002C5A65">
        <w:rPr>
          <w:rFonts w:ascii="Times New Roman" w:hAnsi="Times New Roman" w:cs="Times New Roman"/>
          <w:sz w:val="24"/>
          <w:szCs w:val="24"/>
        </w:rPr>
        <w:t xml:space="preserve">те </w:t>
      </w:r>
      <w:r w:rsidRPr="00401DEA">
        <w:rPr>
          <w:rFonts w:ascii="Times New Roman" w:hAnsi="Times New Roman" w:cs="Times New Roman"/>
          <w:sz w:val="24"/>
          <w:szCs w:val="24"/>
        </w:rPr>
        <w:t>1, 2, 3, 4, 5, 6, 8, 9 и 11 са верифицирани, че се прилагат,</w:t>
      </w:r>
      <w:r w:rsidRPr="00401DEA">
        <w:rPr>
          <w:rFonts w:ascii="Times New Roman" w:hAnsi="Times New Roman" w:cs="Times New Roman"/>
          <w:b/>
          <w:bCs/>
          <w:sz w:val="24"/>
          <w:szCs w:val="24"/>
        </w:rPr>
        <w:t xml:space="preserve"> </w:t>
      </w:r>
      <w:r w:rsidRPr="00401DEA">
        <w:rPr>
          <w:rFonts w:ascii="Times New Roman" w:eastAsia="Calibri" w:hAnsi="Times New Roman" w:cs="Times New Roman"/>
          <w:b/>
          <w:bCs/>
          <w:sz w:val="24"/>
          <w:szCs w:val="24"/>
        </w:rPr>
        <w:t>„заверка с резерви“</w:t>
      </w:r>
      <w:r w:rsidRPr="00401DEA">
        <w:rPr>
          <w:rFonts w:ascii="Times New Roman" w:eastAsia="Calibri" w:hAnsi="Times New Roman" w:cs="Times New Roman"/>
          <w:sz w:val="24"/>
          <w:szCs w:val="24"/>
        </w:rPr>
        <w:t>.</w:t>
      </w:r>
    </w:p>
    <w:p w14:paraId="5CCE2B75" w14:textId="5AC67F58" w:rsidR="000023EB" w:rsidRPr="00401DEA" w:rsidRDefault="000023EB" w:rsidP="00401DEA">
      <w:pPr>
        <w:spacing w:after="0" w:line="360" w:lineRule="auto"/>
        <w:ind w:firstLine="708"/>
        <w:jc w:val="both"/>
        <w:rPr>
          <w:rFonts w:ascii="Times New Roman" w:hAnsi="Times New Roman" w:cs="Times New Roman"/>
          <w:sz w:val="24"/>
          <w:szCs w:val="24"/>
        </w:rPr>
      </w:pPr>
      <w:r w:rsidRPr="00401DEA">
        <w:rPr>
          <w:rFonts w:ascii="Times New Roman" w:hAnsi="Times New Roman" w:cs="Times New Roman"/>
          <w:sz w:val="24"/>
          <w:szCs w:val="24"/>
        </w:rPr>
        <w:t>Общата (средноаритметичната) оценка от прилагането на 12-те принципа за</w:t>
      </w:r>
      <w:r w:rsidR="00401DEA" w:rsidRPr="00401DEA">
        <w:rPr>
          <w:rFonts w:ascii="Times New Roman" w:hAnsi="Times New Roman" w:cs="Times New Roman"/>
          <w:sz w:val="24"/>
          <w:szCs w:val="24"/>
        </w:rPr>
        <w:t xml:space="preserve"> </w:t>
      </w:r>
      <w:r w:rsidRPr="00401DEA">
        <w:rPr>
          <w:rFonts w:ascii="Times New Roman" w:hAnsi="Times New Roman" w:cs="Times New Roman"/>
          <w:sz w:val="24"/>
          <w:szCs w:val="24"/>
        </w:rPr>
        <w:t xml:space="preserve">добро демократично управление от самооценката на общината е </w:t>
      </w:r>
      <w:r w:rsidRPr="00401DEA">
        <w:rPr>
          <w:rFonts w:ascii="Times New Roman" w:hAnsi="Times New Roman" w:cs="Times New Roman"/>
          <w:bCs/>
          <w:sz w:val="24"/>
          <w:szCs w:val="24"/>
        </w:rPr>
        <w:t>3,77</w:t>
      </w:r>
      <w:r w:rsidRPr="00401DEA">
        <w:rPr>
          <w:rFonts w:ascii="Times New Roman" w:hAnsi="Times New Roman" w:cs="Times New Roman"/>
          <w:b/>
          <w:sz w:val="24"/>
          <w:szCs w:val="24"/>
        </w:rPr>
        <w:t xml:space="preserve"> </w:t>
      </w:r>
      <w:r w:rsidRPr="00401DEA">
        <w:rPr>
          <w:rFonts w:ascii="Times New Roman" w:hAnsi="Times New Roman" w:cs="Times New Roman"/>
          <w:bCs/>
          <w:sz w:val="24"/>
          <w:szCs w:val="24"/>
        </w:rPr>
        <w:t>(бенчмарк).</w:t>
      </w:r>
    </w:p>
    <w:p w14:paraId="6FE6AD0E" w14:textId="77777777" w:rsidR="000023EB" w:rsidRPr="00401DEA" w:rsidRDefault="000023EB" w:rsidP="00401DEA">
      <w:pPr>
        <w:spacing w:after="0" w:line="360" w:lineRule="auto"/>
        <w:ind w:firstLine="720"/>
        <w:jc w:val="both"/>
        <w:rPr>
          <w:rFonts w:ascii="Times New Roman" w:hAnsi="Times New Roman" w:cs="Times New Roman"/>
          <w:sz w:val="24"/>
          <w:szCs w:val="24"/>
        </w:rPr>
      </w:pPr>
      <w:r w:rsidRPr="00401DEA">
        <w:rPr>
          <w:rFonts w:ascii="Times New Roman" w:hAnsi="Times New Roman" w:cs="Times New Roman"/>
          <w:sz w:val="24"/>
          <w:szCs w:val="24"/>
        </w:rPr>
        <w:t xml:space="preserve">Управлението на община Вълчи дол </w:t>
      </w:r>
      <w:r w:rsidRPr="00401DEA">
        <w:rPr>
          <w:rFonts w:ascii="Times New Roman" w:hAnsi="Times New Roman" w:cs="Times New Roman"/>
          <w:b/>
          <w:sz w:val="24"/>
          <w:szCs w:val="24"/>
        </w:rPr>
        <w:t>отговаря на стандарта за качество</w:t>
      </w:r>
      <w:r w:rsidRPr="00401DEA">
        <w:rPr>
          <w:rFonts w:ascii="Times New Roman" w:hAnsi="Times New Roman" w:cs="Times New Roman"/>
          <w:sz w:val="24"/>
          <w:szCs w:val="24"/>
        </w:rPr>
        <w:t xml:space="preserve"> на управлението в съответствие с принципите за добро демократично управление на местно ниво на Съвета на Европа. </w:t>
      </w:r>
    </w:p>
    <w:p w14:paraId="7F89E639" w14:textId="77777777" w:rsidR="000023EB" w:rsidRPr="00401DEA" w:rsidRDefault="000023EB" w:rsidP="00401DEA">
      <w:pPr>
        <w:spacing w:after="0" w:line="360" w:lineRule="auto"/>
        <w:ind w:firstLine="720"/>
        <w:jc w:val="both"/>
        <w:rPr>
          <w:rFonts w:ascii="Times New Roman" w:hAnsi="Times New Roman" w:cs="Times New Roman"/>
          <w:sz w:val="24"/>
          <w:szCs w:val="24"/>
        </w:rPr>
      </w:pPr>
      <w:r w:rsidRPr="00401DEA">
        <w:rPr>
          <w:rFonts w:ascii="Times New Roman" w:hAnsi="Times New Roman" w:cs="Times New Roman"/>
          <w:sz w:val="24"/>
          <w:szCs w:val="24"/>
        </w:rPr>
        <w:t>Стандартът за качество на управлението съответства на постигнат общ резултат от самооценката на общината „</w:t>
      </w:r>
      <w:r w:rsidRPr="00401DEA">
        <w:rPr>
          <w:rFonts w:ascii="Times New Roman" w:hAnsi="Times New Roman" w:cs="Times New Roman"/>
          <w:b/>
          <w:sz w:val="24"/>
          <w:szCs w:val="24"/>
        </w:rPr>
        <w:t>добро</w:t>
      </w:r>
      <w:r w:rsidRPr="00401DEA">
        <w:rPr>
          <w:rFonts w:ascii="Times New Roman" w:hAnsi="Times New Roman" w:cs="Times New Roman"/>
          <w:sz w:val="24"/>
          <w:szCs w:val="24"/>
        </w:rPr>
        <w:t>“ ниво на прилагане на 12-те принципа в съответствие с Еталона (Бенчмарк), като този резултат е проверен и верифициран от независимия експерт.</w:t>
      </w:r>
    </w:p>
    <w:p w14:paraId="43146F7F" w14:textId="542169C6" w:rsidR="00C62FE8" w:rsidRPr="00401DEA" w:rsidRDefault="00C62FE8" w:rsidP="00401DEA">
      <w:pPr>
        <w:spacing w:after="0" w:line="360" w:lineRule="auto"/>
        <w:ind w:firstLine="709"/>
        <w:jc w:val="both"/>
        <w:rPr>
          <w:rFonts w:ascii="Times New Roman" w:hAnsi="Times New Roman" w:cs="Times New Roman"/>
          <w:sz w:val="24"/>
          <w:szCs w:val="24"/>
        </w:rPr>
      </w:pPr>
    </w:p>
    <w:p w14:paraId="20E3A41A" w14:textId="1F4548F0" w:rsidR="00501908" w:rsidRPr="00401DEA" w:rsidRDefault="00501908" w:rsidP="00401DEA">
      <w:pPr>
        <w:spacing w:after="0" w:line="360" w:lineRule="auto"/>
        <w:ind w:firstLine="709"/>
        <w:jc w:val="both"/>
        <w:rPr>
          <w:rFonts w:ascii="Times New Roman" w:hAnsi="Times New Roman" w:cs="Times New Roman"/>
          <w:sz w:val="24"/>
          <w:szCs w:val="24"/>
        </w:rPr>
      </w:pPr>
    </w:p>
    <w:p w14:paraId="75B59EEC" w14:textId="77777777" w:rsidR="00AE60C4" w:rsidRPr="00E200B2" w:rsidRDefault="00AE60C4" w:rsidP="00E200B2">
      <w:pPr>
        <w:pStyle w:val="Heading1"/>
        <w:spacing w:before="0" w:line="360" w:lineRule="auto"/>
        <w:jc w:val="center"/>
        <w:rPr>
          <w:rFonts w:ascii="Times New Roman" w:hAnsi="Times New Roman" w:cs="Times New Roman"/>
          <w:sz w:val="24"/>
          <w:szCs w:val="24"/>
        </w:rPr>
      </w:pPr>
      <w:bookmarkStart w:id="2" w:name="_Toc47783893"/>
      <w:r w:rsidRPr="00E200B2">
        <w:rPr>
          <w:rFonts w:ascii="Times New Roman" w:hAnsi="Times New Roman" w:cs="Times New Roman"/>
          <w:sz w:val="24"/>
          <w:szCs w:val="24"/>
        </w:rPr>
        <w:lastRenderedPageBreak/>
        <w:t>ВЪВЕДЕНИЕ</w:t>
      </w:r>
      <w:bookmarkEnd w:id="2"/>
    </w:p>
    <w:p w14:paraId="0DDDD3C8" w14:textId="79A54079" w:rsidR="009C6554" w:rsidRPr="00E200B2" w:rsidRDefault="009C6554" w:rsidP="00E200B2">
      <w:pPr>
        <w:tabs>
          <w:tab w:val="num" w:pos="720"/>
        </w:tabs>
        <w:spacing w:after="0" w:line="360" w:lineRule="auto"/>
        <w:ind w:firstLine="709"/>
        <w:jc w:val="both"/>
        <w:rPr>
          <w:rFonts w:ascii="Times New Roman" w:hAnsi="Times New Roman" w:cs="Times New Roman"/>
          <w:b/>
          <w:bCs/>
          <w:sz w:val="24"/>
          <w:szCs w:val="24"/>
        </w:rPr>
      </w:pPr>
      <w:r w:rsidRPr="00E200B2">
        <w:rPr>
          <w:rFonts w:ascii="Times New Roman" w:hAnsi="Times New Roman" w:cs="Times New Roman"/>
          <w:b/>
          <w:sz w:val="24"/>
          <w:szCs w:val="24"/>
          <w:lang w:val="ru-RU"/>
        </w:rPr>
        <w:t>Стратегията за иновации и добро управление на местно ниво</w:t>
      </w:r>
      <w:r w:rsidRPr="00E200B2">
        <w:rPr>
          <w:rFonts w:ascii="Times New Roman" w:hAnsi="Times New Roman" w:cs="Times New Roman"/>
          <w:sz w:val="24"/>
          <w:szCs w:val="24"/>
          <w:lang w:val="ru-RU"/>
        </w:rPr>
        <w:t xml:space="preserve"> е одобрена от Конференцията на европейските министри, отговорни за местните и регионални власти, по време на 15-та сесия във Валенсия (Испания), 15-16 октомври 2007 г. Впоследствие тя е приета от Комитета на министрите на Съвета на Европа на 26 март 2008 г. </w:t>
      </w:r>
      <w:r w:rsidRPr="00E200B2">
        <w:rPr>
          <w:rFonts w:ascii="Times New Roman" w:hAnsi="Times New Roman" w:cs="Times New Roman"/>
          <w:sz w:val="24"/>
          <w:szCs w:val="24"/>
        </w:rPr>
        <w:t>Конгресът на местните и регионалните власти към С</w:t>
      </w:r>
      <w:r w:rsidR="00DA0D18" w:rsidRPr="00E200B2">
        <w:rPr>
          <w:rFonts w:ascii="Times New Roman" w:hAnsi="Times New Roman" w:cs="Times New Roman"/>
          <w:sz w:val="24"/>
          <w:szCs w:val="24"/>
          <w:lang w:val="en-US"/>
        </w:rPr>
        <w:t>E</w:t>
      </w:r>
      <w:r w:rsidRPr="00E200B2">
        <w:rPr>
          <w:rFonts w:ascii="Times New Roman" w:hAnsi="Times New Roman" w:cs="Times New Roman"/>
          <w:sz w:val="24"/>
          <w:szCs w:val="24"/>
        </w:rPr>
        <w:t xml:space="preserve"> подкрепя Стратегията в Резолюция 239 (2007 г.). Подкрепа има и от Бюрото на Парламентарната асамблея на С</w:t>
      </w:r>
      <w:r w:rsidR="00DA0D18" w:rsidRPr="00E200B2">
        <w:rPr>
          <w:rFonts w:ascii="Times New Roman" w:hAnsi="Times New Roman" w:cs="Times New Roman"/>
          <w:sz w:val="24"/>
          <w:szCs w:val="24"/>
          <w:lang w:val="en-US"/>
        </w:rPr>
        <w:t>E</w:t>
      </w:r>
      <w:r w:rsidRPr="00E200B2">
        <w:rPr>
          <w:rFonts w:ascii="Times New Roman" w:hAnsi="Times New Roman" w:cs="Times New Roman"/>
          <w:sz w:val="24"/>
          <w:szCs w:val="24"/>
        </w:rPr>
        <w:t xml:space="preserve"> на 28 март 2008 г.</w:t>
      </w:r>
      <w:r w:rsidRPr="00E200B2">
        <w:rPr>
          <w:rFonts w:ascii="Times New Roman" w:hAnsi="Times New Roman" w:cs="Times New Roman"/>
          <w:b/>
          <w:bCs/>
          <w:sz w:val="24"/>
          <w:szCs w:val="24"/>
        </w:rPr>
        <w:t xml:space="preserve"> </w:t>
      </w:r>
    </w:p>
    <w:p w14:paraId="121255E8" w14:textId="77777777" w:rsidR="009C6554" w:rsidRPr="00E200B2" w:rsidRDefault="00C23A03" w:rsidP="00E200B2">
      <w:pPr>
        <w:tabs>
          <w:tab w:val="num" w:pos="720"/>
        </w:tabs>
        <w:spacing w:after="0" w:line="360" w:lineRule="auto"/>
        <w:ind w:firstLine="357"/>
        <w:jc w:val="both"/>
        <w:rPr>
          <w:rFonts w:ascii="Times New Roman" w:hAnsi="Times New Roman" w:cs="Times New Roman"/>
          <w:sz w:val="24"/>
          <w:szCs w:val="24"/>
        </w:rPr>
      </w:pPr>
      <w:r w:rsidRPr="00E200B2">
        <w:rPr>
          <w:rFonts w:ascii="Times New Roman" w:hAnsi="Times New Roman" w:cs="Times New Roman"/>
          <w:sz w:val="24"/>
          <w:szCs w:val="24"/>
        </w:rPr>
        <w:tab/>
      </w:r>
      <w:r w:rsidR="009C6554" w:rsidRPr="00E200B2">
        <w:rPr>
          <w:rFonts w:ascii="Times New Roman" w:hAnsi="Times New Roman" w:cs="Times New Roman"/>
          <w:sz w:val="24"/>
          <w:szCs w:val="24"/>
        </w:rPr>
        <w:t>Стратегията за иновации и добро управление трябва да стимулира съвместни действия от страна на централното и местното управление за подобряване на качеството на управлението на всички нива, започвайки от нивото, което е най-близко до гражданите и където стабилната и ефективно функционираща демокрация е от съществено значение.</w:t>
      </w:r>
    </w:p>
    <w:p w14:paraId="64766C3D" w14:textId="77777777" w:rsidR="009C6554" w:rsidRPr="00E200B2" w:rsidRDefault="00C23A03" w:rsidP="00E200B2">
      <w:pPr>
        <w:tabs>
          <w:tab w:val="num" w:pos="720"/>
        </w:tabs>
        <w:spacing w:after="0" w:line="360" w:lineRule="auto"/>
        <w:ind w:firstLine="357"/>
        <w:jc w:val="both"/>
        <w:rPr>
          <w:rFonts w:ascii="Times New Roman" w:hAnsi="Times New Roman" w:cs="Times New Roman"/>
          <w:sz w:val="24"/>
          <w:szCs w:val="24"/>
        </w:rPr>
      </w:pPr>
      <w:r w:rsidRPr="00E200B2">
        <w:rPr>
          <w:rFonts w:ascii="Times New Roman" w:hAnsi="Times New Roman" w:cs="Times New Roman"/>
          <w:sz w:val="24"/>
          <w:szCs w:val="24"/>
        </w:rPr>
        <w:tab/>
      </w:r>
      <w:r w:rsidR="009C6554" w:rsidRPr="00E200B2">
        <w:rPr>
          <w:rFonts w:ascii="Times New Roman" w:hAnsi="Times New Roman" w:cs="Times New Roman"/>
          <w:sz w:val="24"/>
          <w:szCs w:val="24"/>
        </w:rPr>
        <w:t xml:space="preserve">Основната цел на Стратегията е да мобилизира и стимулира действия от страна на заинтересованите страни на национално и местно ниво, така че гражданите на всички европейски страни да се възползват от доброто демократично местно управление посредством постоянно подобряване на качеството на местните публични услуги, ангажиране на населението в обществения живот и провеждането на политики, съответстващи на законно обоснованите очаквания на хората. В изпълнение на тази цел са приети 12 принципа, които трябва да се прилагат от местните власти за добро и демократично управление. </w:t>
      </w:r>
    </w:p>
    <w:p w14:paraId="2E233A86" w14:textId="36FB3ACA" w:rsidR="00E9737E" w:rsidRPr="00E200B2" w:rsidRDefault="00E9737E"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b/>
          <w:sz w:val="24"/>
          <w:szCs w:val="24"/>
        </w:rPr>
        <w:t>Основание за извършване на проверката и верификацията</w:t>
      </w:r>
      <w:r w:rsidR="000E229D" w:rsidRPr="00E200B2">
        <w:rPr>
          <w:rFonts w:ascii="Times New Roman" w:hAnsi="Times New Roman" w:cs="Times New Roman"/>
          <w:b/>
          <w:sz w:val="24"/>
          <w:szCs w:val="24"/>
        </w:rPr>
        <w:t xml:space="preserve">: </w:t>
      </w:r>
      <w:r w:rsidR="00765F07" w:rsidRPr="00E200B2">
        <w:rPr>
          <w:rFonts w:ascii="Times New Roman" w:hAnsi="Times New Roman" w:cs="Times New Roman"/>
          <w:sz w:val="24"/>
          <w:szCs w:val="24"/>
        </w:rPr>
        <w:t>експерта</w:t>
      </w:r>
      <w:r w:rsidR="002F60BD" w:rsidRPr="00E200B2">
        <w:rPr>
          <w:rFonts w:ascii="Times New Roman" w:hAnsi="Times New Roman" w:cs="Times New Roman"/>
          <w:sz w:val="24"/>
          <w:szCs w:val="24"/>
        </w:rPr>
        <w:t xml:space="preserve"> е</w:t>
      </w:r>
      <w:r w:rsidR="00765F07" w:rsidRPr="00E200B2">
        <w:rPr>
          <w:rFonts w:ascii="Times New Roman" w:hAnsi="Times New Roman" w:cs="Times New Roman"/>
          <w:sz w:val="24"/>
          <w:szCs w:val="24"/>
        </w:rPr>
        <w:t xml:space="preserve"> </w:t>
      </w:r>
      <w:r w:rsidRPr="00E200B2">
        <w:rPr>
          <w:rFonts w:ascii="Times New Roman" w:hAnsi="Times New Roman" w:cs="Times New Roman"/>
          <w:sz w:val="24"/>
          <w:szCs w:val="24"/>
        </w:rPr>
        <w:t>включ</w:t>
      </w:r>
      <w:r w:rsidR="002F60BD" w:rsidRPr="00E200B2">
        <w:rPr>
          <w:rFonts w:ascii="Times New Roman" w:hAnsi="Times New Roman" w:cs="Times New Roman"/>
          <w:sz w:val="24"/>
          <w:szCs w:val="24"/>
        </w:rPr>
        <w:t>ен</w:t>
      </w:r>
      <w:r w:rsidRPr="00E200B2">
        <w:rPr>
          <w:rFonts w:ascii="Times New Roman" w:hAnsi="Times New Roman" w:cs="Times New Roman"/>
          <w:sz w:val="24"/>
          <w:szCs w:val="24"/>
        </w:rPr>
        <w:t xml:space="preserve"> в Списък</w:t>
      </w:r>
      <w:r w:rsidR="002F60BD" w:rsidRPr="00E200B2">
        <w:rPr>
          <w:rFonts w:ascii="Times New Roman" w:hAnsi="Times New Roman" w:cs="Times New Roman"/>
          <w:sz w:val="24"/>
          <w:szCs w:val="24"/>
        </w:rPr>
        <w:t>а</w:t>
      </w:r>
      <w:r w:rsidRPr="00E200B2">
        <w:rPr>
          <w:rFonts w:ascii="Times New Roman" w:hAnsi="Times New Roman" w:cs="Times New Roman"/>
          <w:sz w:val="24"/>
          <w:szCs w:val="24"/>
        </w:rPr>
        <w:t xml:space="preserve"> на н</w:t>
      </w:r>
      <w:r w:rsidR="00947C63" w:rsidRPr="00E200B2">
        <w:rPr>
          <w:rFonts w:ascii="Times New Roman" w:hAnsi="Times New Roman" w:cs="Times New Roman"/>
          <w:sz w:val="24"/>
          <w:szCs w:val="24"/>
        </w:rPr>
        <w:t xml:space="preserve">езависимите </w:t>
      </w:r>
      <w:r w:rsidRPr="00E200B2">
        <w:rPr>
          <w:rFonts w:ascii="Times New Roman" w:hAnsi="Times New Roman" w:cs="Times New Roman"/>
          <w:sz w:val="24"/>
          <w:szCs w:val="24"/>
        </w:rPr>
        <w:t>експерти</w:t>
      </w:r>
      <w:r w:rsidR="00947C63" w:rsidRPr="00E200B2">
        <w:rPr>
          <w:rFonts w:ascii="Times New Roman" w:hAnsi="Times New Roman" w:cs="Times New Roman"/>
          <w:sz w:val="24"/>
          <w:szCs w:val="24"/>
        </w:rPr>
        <w:t xml:space="preserve">, </w:t>
      </w:r>
      <w:r w:rsidRPr="00E200B2">
        <w:rPr>
          <w:rFonts w:ascii="Times New Roman" w:hAnsi="Times New Roman" w:cs="Times New Roman"/>
          <w:sz w:val="24"/>
          <w:szCs w:val="24"/>
        </w:rPr>
        <w:t>утвърден със Заповед №РД-02-14-395/ 28.05.2020 г. на министъра на регионалното развитие и благоустройството</w:t>
      </w:r>
      <w:r w:rsidR="00947C63" w:rsidRPr="00E200B2">
        <w:rPr>
          <w:rFonts w:ascii="Times New Roman" w:hAnsi="Times New Roman" w:cs="Times New Roman"/>
          <w:sz w:val="24"/>
          <w:szCs w:val="24"/>
        </w:rPr>
        <w:t xml:space="preserve">, </w:t>
      </w:r>
      <w:r w:rsidR="0085211C" w:rsidRPr="00E200B2">
        <w:rPr>
          <w:rFonts w:ascii="Times New Roman" w:hAnsi="Times New Roman" w:cs="Times New Roman"/>
          <w:sz w:val="24"/>
          <w:szCs w:val="24"/>
        </w:rPr>
        <w:t xml:space="preserve">попълнена декларация за безпристрастност, </w:t>
      </w:r>
      <w:r w:rsidR="00947C63" w:rsidRPr="00E200B2">
        <w:rPr>
          <w:rFonts w:ascii="Times New Roman" w:hAnsi="Times New Roman" w:cs="Times New Roman"/>
          <w:sz w:val="24"/>
          <w:szCs w:val="24"/>
        </w:rPr>
        <w:t xml:space="preserve">сключен договор № РД-02-29-362/14.042025 г. между МРРБ и Изпълнител – „ЕВРОКОНСУЛТАНТС БЪЛГАРИЯ С.А.“ АД </w:t>
      </w:r>
      <w:r w:rsidRPr="00E200B2">
        <w:rPr>
          <w:rFonts w:ascii="Times New Roman" w:hAnsi="Times New Roman" w:cs="Times New Roman"/>
          <w:sz w:val="24"/>
          <w:szCs w:val="24"/>
        </w:rPr>
        <w:t>за подпомагане и координация на процедурата по независима проверка и верификация</w:t>
      </w:r>
      <w:r w:rsidR="00947C63" w:rsidRPr="00E200B2">
        <w:rPr>
          <w:rFonts w:ascii="Times New Roman" w:hAnsi="Times New Roman" w:cs="Times New Roman"/>
          <w:sz w:val="24"/>
          <w:szCs w:val="24"/>
        </w:rPr>
        <w:t xml:space="preserve"> на самооценките на общините, кандидати за присъждане на Европейския етикет.</w:t>
      </w:r>
      <w:r w:rsidRPr="00E200B2">
        <w:rPr>
          <w:rFonts w:ascii="Times New Roman" w:hAnsi="Times New Roman" w:cs="Times New Roman"/>
          <w:sz w:val="24"/>
          <w:szCs w:val="24"/>
        </w:rPr>
        <w:t xml:space="preserve"> </w:t>
      </w:r>
    </w:p>
    <w:p w14:paraId="3FE2F6BB" w14:textId="5833E857" w:rsidR="00063C18" w:rsidRPr="00E200B2" w:rsidRDefault="000E229D"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b/>
          <w:sz w:val="24"/>
          <w:szCs w:val="24"/>
        </w:rPr>
        <w:t>Предмет</w:t>
      </w:r>
      <w:r w:rsidR="00E9737E" w:rsidRPr="00E200B2">
        <w:rPr>
          <w:rFonts w:ascii="Times New Roman" w:hAnsi="Times New Roman" w:cs="Times New Roman"/>
          <w:b/>
          <w:sz w:val="24"/>
          <w:szCs w:val="24"/>
        </w:rPr>
        <w:t xml:space="preserve"> на проверката и верификацията</w:t>
      </w:r>
      <w:r w:rsidRPr="00E200B2">
        <w:rPr>
          <w:rFonts w:ascii="Times New Roman" w:hAnsi="Times New Roman" w:cs="Times New Roman"/>
          <w:b/>
          <w:sz w:val="24"/>
          <w:szCs w:val="24"/>
        </w:rPr>
        <w:t xml:space="preserve"> </w:t>
      </w:r>
      <w:r w:rsidRPr="00E200B2">
        <w:rPr>
          <w:rFonts w:ascii="Times New Roman" w:hAnsi="Times New Roman" w:cs="Times New Roman"/>
          <w:bCs/>
          <w:sz w:val="24"/>
          <w:szCs w:val="24"/>
        </w:rPr>
        <w:t xml:space="preserve">- </w:t>
      </w:r>
      <w:r w:rsidR="00E9737E" w:rsidRPr="00E200B2">
        <w:rPr>
          <w:rFonts w:ascii="Times New Roman" w:hAnsi="Times New Roman" w:cs="Times New Roman"/>
          <w:sz w:val="24"/>
          <w:szCs w:val="24"/>
        </w:rPr>
        <w:t>прилагане на 12-те принципа за добро</w:t>
      </w:r>
      <w:r w:rsidR="0085211C" w:rsidRPr="00E200B2">
        <w:rPr>
          <w:rFonts w:ascii="Times New Roman" w:hAnsi="Times New Roman" w:cs="Times New Roman"/>
          <w:sz w:val="24"/>
          <w:szCs w:val="24"/>
        </w:rPr>
        <w:t xml:space="preserve"> </w:t>
      </w:r>
      <w:r w:rsidR="00E9737E" w:rsidRPr="00E200B2">
        <w:rPr>
          <w:rFonts w:ascii="Times New Roman" w:hAnsi="Times New Roman" w:cs="Times New Roman"/>
          <w:sz w:val="24"/>
          <w:szCs w:val="24"/>
        </w:rPr>
        <w:t>управление чрез изпълнение на съответните дейности и индикатори, характеризиращи европейския стандарт за добро демократично управление на местно ниво</w:t>
      </w:r>
      <w:r w:rsidR="0085211C" w:rsidRPr="00E200B2">
        <w:rPr>
          <w:rFonts w:ascii="Times New Roman" w:hAnsi="Times New Roman" w:cs="Times New Roman"/>
          <w:sz w:val="24"/>
          <w:szCs w:val="24"/>
        </w:rPr>
        <w:t>. Проверката и верификацията са извършени</w:t>
      </w:r>
      <w:r w:rsidR="00DB3A27" w:rsidRPr="00E200B2">
        <w:rPr>
          <w:rFonts w:ascii="Times New Roman" w:hAnsi="Times New Roman" w:cs="Times New Roman"/>
          <w:sz w:val="24"/>
          <w:szCs w:val="24"/>
        </w:rPr>
        <w:t xml:space="preserve"> </w:t>
      </w:r>
      <w:r w:rsidR="0085211C" w:rsidRPr="00E200B2">
        <w:rPr>
          <w:rFonts w:ascii="Times New Roman" w:hAnsi="Times New Roman" w:cs="Times New Roman"/>
          <w:sz w:val="24"/>
          <w:szCs w:val="24"/>
        </w:rPr>
        <w:t xml:space="preserve">съгласно </w:t>
      </w:r>
      <w:r w:rsidR="00E9737E" w:rsidRPr="00E200B2">
        <w:rPr>
          <w:rFonts w:ascii="Times New Roman" w:hAnsi="Times New Roman" w:cs="Times New Roman"/>
          <w:sz w:val="24"/>
          <w:szCs w:val="24"/>
        </w:rPr>
        <w:t>утвърдения</w:t>
      </w:r>
      <w:r w:rsidR="0085211C" w:rsidRPr="00E200B2">
        <w:rPr>
          <w:rFonts w:ascii="Times New Roman" w:hAnsi="Times New Roman" w:cs="Times New Roman"/>
          <w:sz w:val="24"/>
          <w:szCs w:val="24"/>
        </w:rPr>
        <w:t xml:space="preserve"> Еталон (бенчмарк)</w:t>
      </w:r>
      <w:r w:rsidR="00DB3A27" w:rsidRPr="00E200B2">
        <w:rPr>
          <w:rFonts w:ascii="Times New Roman" w:hAnsi="Times New Roman" w:cs="Times New Roman"/>
          <w:sz w:val="24"/>
          <w:szCs w:val="24"/>
        </w:rPr>
        <w:t xml:space="preserve"> с </w:t>
      </w:r>
      <w:r w:rsidR="0085211C" w:rsidRPr="00E200B2">
        <w:rPr>
          <w:rFonts w:ascii="Times New Roman" w:hAnsi="Times New Roman" w:cs="Times New Roman"/>
          <w:sz w:val="24"/>
          <w:szCs w:val="24"/>
        </w:rPr>
        <w:t>П</w:t>
      </w:r>
      <w:r w:rsidR="00DB3A27" w:rsidRPr="00E200B2">
        <w:rPr>
          <w:rFonts w:ascii="Times New Roman" w:hAnsi="Times New Roman" w:cs="Times New Roman"/>
          <w:sz w:val="24"/>
          <w:szCs w:val="24"/>
        </w:rPr>
        <w:t>равила</w:t>
      </w:r>
      <w:r w:rsidR="0085211C" w:rsidRPr="00E200B2">
        <w:rPr>
          <w:rFonts w:ascii="Times New Roman" w:hAnsi="Times New Roman" w:cs="Times New Roman"/>
          <w:sz w:val="24"/>
          <w:szCs w:val="24"/>
        </w:rPr>
        <w:t xml:space="preserve"> и процедури</w:t>
      </w:r>
      <w:r w:rsidR="00DB3A27" w:rsidRPr="00E200B2">
        <w:rPr>
          <w:rFonts w:ascii="Times New Roman" w:hAnsi="Times New Roman" w:cs="Times New Roman"/>
          <w:sz w:val="24"/>
          <w:szCs w:val="24"/>
        </w:rPr>
        <w:t xml:space="preserve"> за присъждане на Европейски етикет</w:t>
      </w:r>
      <w:r w:rsidR="0085211C" w:rsidRPr="00E200B2">
        <w:rPr>
          <w:rFonts w:ascii="Times New Roman" w:hAnsi="Times New Roman" w:cs="Times New Roman"/>
          <w:sz w:val="24"/>
          <w:szCs w:val="24"/>
        </w:rPr>
        <w:t xml:space="preserve"> за иновации и добро управление на местно ниво в Република България</w:t>
      </w:r>
      <w:r w:rsidR="00063C18" w:rsidRPr="00E200B2">
        <w:rPr>
          <w:rFonts w:ascii="Times New Roman" w:hAnsi="Times New Roman" w:cs="Times New Roman"/>
          <w:sz w:val="24"/>
          <w:szCs w:val="24"/>
        </w:rPr>
        <w:t xml:space="preserve">, одобрени от Националната платформа с решение по т. 5 от Протокол № 1 от 17.10.2019 г. на основание т. </w:t>
      </w:r>
      <w:r w:rsidR="00063C18" w:rsidRPr="00E200B2">
        <w:rPr>
          <w:rFonts w:ascii="Times New Roman" w:hAnsi="Times New Roman" w:cs="Times New Roman"/>
          <w:sz w:val="24"/>
          <w:szCs w:val="24"/>
          <w:lang w:val="en-US"/>
        </w:rPr>
        <w:t xml:space="preserve">VI.9 </w:t>
      </w:r>
      <w:r w:rsidR="00063C18" w:rsidRPr="00E200B2">
        <w:rPr>
          <w:rFonts w:ascii="Times New Roman" w:hAnsi="Times New Roman" w:cs="Times New Roman"/>
          <w:sz w:val="24"/>
          <w:szCs w:val="24"/>
        </w:rPr>
        <w:t xml:space="preserve">от </w:t>
      </w:r>
      <w:r w:rsidR="00063C18" w:rsidRPr="00E200B2">
        <w:rPr>
          <w:rFonts w:ascii="Times New Roman" w:hAnsi="Times New Roman" w:cs="Times New Roman"/>
          <w:sz w:val="24"/>
          <w:szCs w:val="24"/>
        </w:rPr>
        <w:lastRenderedPageBreak/>
        <w:t>Заповед № РД-02-14-26/26.07.2019 г. на министъра на регионалното развитие и благоустройството.</w:t>
      </w:r>
    </w:p>
    <w:p w14:paraId="5B3BFC1B" w14:textId="52A32237" w:rsidR="00E9737E" w:rsidRPr="00E200B2" w:rsidRDefault="00E9737E"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Отговорност за управленските решения във връзка с участието на община</w:t>
      </w:r>
      <w:r w:rsidR="0085726C" w:rsidRPr="00E200B2">
        <w:rPr>
          <w:rFonts w:ascii="Times New Roman" w:hAnsi="Times New Roman" w:cs="Times New Roman"/>
          <w:sz w:val="24"/>
          <w:szCs w:val="24"/>
        </w:rPr>
        <w:t xml:space="preserve"> </w:t>
      </w:r>
      <w:r w:rsidR="00D049A4" w:rsidRPr="00E200B2">
        <w:rPr>
          <w:rFonts w:ascii="Times New Roman" w:hAnsi="Times New Roman" w:cs="Times New Roman"/>
          <w:sz w:val="24"/>
          <w:szCs w:val="24"/>
        </w:rPr>
        <w:t>Вълчи дол</w:t>
      </w:r>
      <w:r w:rsidR="0085726C" w:rsidRPr="00E200B2">
        <w:rPr>
          <w:rFonts w:ascii="Times New Roman" w:hAnsi="Times New Roman" w:cs="Times New Roman"/>
          <w:sz w:val="24"/>
          <w:szCs w:val="24"/>
        </w:rPr>
        <w:t xml:space="preserve"> </w:t>
      </w:r>
      <w:r w:rsidRPr="00E200B2">
        <w:rPr>
          <w:rFonts w:ascii="Times New Roman" w:hAnsi="Times New Roman" w:cs="Times New Roman"/>
          <w:sz w:val="24"/>
          <w:szCs w:val="24"/>
        </w:rPr>
        <w:t>в процедурата за присъждане на Европейския етикет за иновации и добро управление на местно ниво на Съвета на Европа по смисъла на чл. 18, ал. 1  и чл. 38, ал. 1 от ЗМСМА носи съответно общинският съвет и кметът на общината.</w:t>
      </w:r>
    </w:p>
    <w:p w14:paraId="27438F05" w14:textId="6CDECA2F" w:rsidR="00E9737E" w:rsidRPr="00E200B2" w:rsidRDefault="00E9737E"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Отговорността на националния експерт</w:t>
      </w:r>
      <w:r w:rsidR="00846ECC" w:rsidRPr="00E200B2">
        <w:rPr>
          <w:rFonts w:ascii="Times New Roman" w:hAnsi="Times New Roman" w:cs="Times New Roman"/>
          <w:sz w:val="24"/>
          <w:szCs w:val="24"/>
        </w:rPr>
        <w:t xml:space="preserve"> </w:t>
      </w:r>
      <w:r w:rsidRPr="00E200B2">
        <w:rPr>
          <w:rFonts w:ascii="Times New Roman" w:hAnsi="Times New Roman" w:cs="Times New Roman"/>
          <w:sz w:val="24"/>
          <w:szCs w:val="24"/>
        </w:rPr>
        <w:t>се свежда до извършване на независима проверка и верификация на самооценката на общината кандидат за присъждане на Европейския етикет в съо</w:t>
      </w:r>
      <w:r w:rsidR="0085726C" w:rsidRPr="00E200B2">
        <w:rPr>
          <w:rFonts w:ascii="Times New Roman" w:hAnsi="Times New Roman" w:cs="Times New Roman"/>
          <w:sz w:val="24"/>
          <w:szCs w:val="24"/>
        </w:rPr>
        <w:t>тветствие с утвърдения Еталон (Б</w:t>
      </w:r>
      <w:r w:rsidRPr="00E200B2">
        <w:rPr>
          <w:rFonts w:ascii="Times New Roman" w:hAnsi="Times New Roman" w:cs="Times New Roman"/>
          <w:sz w:val="24"/>
          <w:szCs w:val="24"/>
        </w:rPr>
        <w:t>енчмарк) и въз основа на представените материали, доказващи прилагането на 12-те принципа на добро демократично управление, систематизирани по принципи и съответните индикатори.</w:t>
      </w:r>
    </w:p>
    <w:p w14:paraId="595C7B59" w14:textId="77777777" w:rsidR="00551087" w:rsidRPr="00E200B2" w:rsidRDefault="00551087" w:rsidP="00E200B2">
      <w:pPr>
        <w:spacing w:after="0" w:line="360" w:lineRule="auto"/>
        <w:ind w:firstLine="708"/>
        <w:jc w:val="both"/>
        <w:rPr>
          <w:rFonts w:ascii="Times New Roman" w:hAnsi="Times New Roman" w:cs="Times New Roman"/>
          <w:sz w:val="24"/>
          <w:szCs w:val="24"/>
        </w:rPr>
      </w:pPr>
    </w:p>
    <w:p w14:paraId="4BF4F354" w14:textId="00CB77DF" w:rsidR="00C22C7D" w:rsidRPr="00E200B2" w:rsidRDefault="00C22C7D" w:rsidP="00E200B2">
      <w:pPr>
        <w:pStyle w:val="Heading1"/>
        <w:numPr>
          <w:ilvl w:val="0"/>
          <w:numId w:val="10"/>
        </w:numPr>
        <w:spacing w:before="0" w:line="360" w:lineRule="auto"/>
        <w:jc w:val="center"/>
        <w:rPr>
          <w:rFonts w:ascii="Times New Roman" w:hAnsi="Times New Roman" w:cs="Times New Roman"/>
          <w:sz w:val="24"/>
          <w:szCs w:val="24"/>
        </w:rPr>
      </w:pPr>
      <w:bookmarkStart w:id="3" w:name="_Toc47783894"/>
      <w:r w:rsidRPr="00E200B2">
        <w:rPr>
          <w:rFonts w:ascii="Times New Roman" w:hAnsi="Times New Roman" w:cs="Times New Roman"/>
          <w:sz w:val="24"/>
          <w:szCs w:val="24"/>
        </w:rPr>
        <w:t>ОБХВАТ И ПОДХОД</w:t>
      </w:r>
      <w:bookmarkEnd w:id="3"/>
    </w:p>
    <w:p w14:paraId="0F27A9DF" w14:textId="7282A6FF" w:rsidR="00AC5817" w:rsidRPr="00E200B2" w:rsidRDefault="003B6075" w:rsidP="00E200B2">
      <w:pPr>
        <w:pStyle w:val="Heading2"/>
        <w:numPr>
          <w:ilvl w:val="0"/>
          <w:numId w:val="8"/>
        </w:numPr>
        <w:spacing w:before="0" w:line="360" w:lineRule="auto"/>
        <w:ind w:left="714" w:hanging="5"/>
        <w:rPr>
          <w:rFonts w:ascii="Times New Roman" w:hAnsi="Times New Roman" w:cs="Times New Roman"/>
          <w:b w:val="0"/>
          <w:bCs w:val="0"/>
          <w:sz w:val="24"/>
          <w:szCs w:val="24"/>
        </w:rPr>
      </w:pPr>
      <w:bookmarkStart w:id="4" w:name="_Toc47783895"/>
      <w:r w:rsidRPr="00E200B2">
        <w:rPr>
          <w:rFonts w:ascii="Times New Roman" w:hAnsi="Times New Roman" w:cs="Times New Roman"/>
          <w:b w:val="0"/>
          <w:bCs w:val="0"/>
          <w:sz w:val="24"/>
          <w:szCs w:val="24"/>
        </w:rPr>
        <w:t>Ц</w:t>
      </w:r>
      <w:r w:rsidR="00AC5817" w:rsidRPr="00E200B2">
        <w:rPr>
          <w:rFonts w:ascii="Times New Roman" w:hAnsi="Times New Roman" w:cs="Times New Roman"/>
          <w:b w:val="0"/>
          <w:bCs w:val="0"/>
          <w:sz w:val="24"/>
          <w:szCs w:val="24"/>
        </w:rPr>
        <w:t xml:space="preserve">ели </w:t>
      </w:r>
      <w:bookmarkEnd w:id="4"/>
    </w:p>
    <w:p w14:paraId="18C43E02" w14:textId="636AD376" w:rsidR="00AC5817" w:rsidRPr="00E200B2" w:rsidRDefault="00AC5817" w:rsidP="00E200B2">
      <w:pPr>
        <w:spacing w:after="0" w:line="360" w:lineRule="auto"/>
        <w:ind w:firstLine="705"/>
        <w:jc w:val="both"/>
        <w:rPr>
          <w:rFonts w:ascii="Times New Roman" w:hAnsi="Times New Roman" w:cs="Times New Roman"/>
          <w:sz w:val="24"/>
          <w:szCs w:val="24"/>
        </w:rPr>
      </w:pPr>
      <w:r w:rsidRPr="00E200B2">
        <w:rPr>
          <w:rFonts w:ascii="Times New Roman" w:hAnsi="Times New Roman" w:cs="Times New Roman"/>
          <w:sz w:val="24"/>
          <w:szCs w:val="24"/>
        </w:rPr>
        <w:t>Основната цел е установяване на качеството на</w:t>
      </w:r>
      <w:r w:rsidR="00F66B3F" w:rsidRPr="00E200B2">
        <w:rPr>
          <w:rFonts w:ascii="Times New Roman" w:hAnsi="Times New Roman" w:cs="Times New Roman"/>
          <w:sz w:val="24"/>
          <w:szCs w:val="24"/>
        </w:rPr>
        <w:t xml:space="preserve"> </w:t>
      </w:r>
      <w:r w:rsidRPr="00E200B2">
        <w:rPr>
          <w:rFonts w:ascii="Times New Roman" w:hAnsi="Times New Roman" w:cs="Times New Roman"/>
          <w:sz w:val="24"/>
          <w:szCs w:val="24"/>
        </w:rPr>
        <w:t>управление в община</w:t>
      </w:r>
      <w:r w:rsidR="00F66B3F" w:rsidRPr="00E200B2">
        <w:rPr>
          <w:rFonts w:ascii="Times New Roman" w:hAnsi="Times New Roman" w:cs="Times New Roman"/>
          <w:sz w:val="24"/>
          <w:szCs w:val="24"/>
        </w:rPr>
        <w:t>та</w:t>
      </w:r>
      <w:r w:rsidRPr="00E200B2">
        <w:rPr>
          <w:rFonts w:ascii="Times New Roman" w:hAnsi="Times New Roman" w:cs="Times New Roman"/>
          <w:sz w:val="24"/>
          <w:szCs w:val="24"/>
        </w:rPr>
        <w:t xml:space="preserve"> в съответствие с 12-те принципа за добро демократично управление и в зависимост от степента на тяхното прилагане.</w:t>
      </w:r>
    </w:p>
    <w:p w14:paraId="3B8B83F4" w14:textId="77777777" w:rsidR="00AC5817" w:rsidRPr="00E200B2" w:rsidRDefault="00AC5817"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Специфични цели са:</w:t>
      </w:r>
    </w:p>
    <w:p w14:paraId="72520E71" w14:textId="4FBBBEA3" w:rsidR="00AC5817" w:rsidRPr="00E200B2" w:rsidRDefault="00AC5817"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 преглед и оценка на представените доказателства;</w:t>
      </w:r>
    </w:p>
    <w:p w14:paraId="5100E6FB" w14:textId="56210293" w:rsidR="00AC5817" w:rsidRPr="00E200B2" w:rsidRDefault="00AC5817"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 изразяване на мнения относно адекватността на самооценките на общината по съответните индикатори на основата на представените</w:t>
      </w:r>
      <w:r w:rsidR="00591748" w:rsidRPr="00E200B2">
        <w:rPr>
          <w:rFonts w:ascii="Times New Roman" w:hAnsi="Times New Roman" w:cs="Times New Roman"/>
          <w:sz w:val="24"/>
          <w:szCs w:val="24"/>
        </w:rPr>
        <w:t xml:space="preserve"> и </w:t>
      </w:r>
      <w:r w:rsidRPr="00E200B2">
        <w:rPr>
          <w:rFonts w:ascii="Times New Roman" w:hAnsi="Times New Roman" w:cs="Times New Roman"/>
          <w:sz w:val="24"/>
          <w:szCs w:val="24"/>
        </w:rPr>
        <w:t>допълнително събрани</w:t>
      </w:r>
      <w:r w:rsidR="00591748" w:rsidRPr="00E200B2">
        <w:rPr>
          <w:rFonts w:ascii="Times New Roman" w:hAnsi="Times New Roman" w:cs="Times New Roman"/>
          <w:sz w:val="24"/>
          <w:szCs w:val="24"/>
        </w:rPr>
        <w:t xml:space="preserve"> </w:t>
      </w:r>
      <w:r w:rsidRPr="00E200B2">
        <w:rPr>
          <w:rFonts w:ascii="Times New Roman" w:hAnsi="Times New Roman" w:cs="Times New Roman"/>
          <w:sz w:val="24"/>
          <w:szCs w:val="24"/>
        </w:rPr>
        <w:t>доказателства и верифициране на цялостното прилагане на отделните принципи за добро управлението на общината.</w:t>
      </w:r>
    </w:p>
    <w:p w14:paraId="4B6C9519" w14:textId="77777777" w:rsidR="0035681C" w:rsidRPr="00E200B2" w:rsidRDefault="0035681C" w:rsidP="00E200B2">
      <w:pPr>
        <w:spacing w:after="0" w:line="360" w:lineRule="auto"/>
        <w:ind w:firstLine="708"/>
        <w:jc w:val="both"/>
        <w:rPr>
          <w:rFonts w:ascii="Times New Roman" w:hAnsi="Times New Roman" w:cs="Times New Roman"/>
          <w:sz w:val="24"/>
          <w:szCs w:val="24"/>
        </w:rPr>
      </w:pPr>
    </w:p>
    <w:p w14:paraId="59E56DF3" w14:textId="77777777" w:rsidR="00591748" w:rsidRPr="00E200B2" w:rsidRDefault="00591748" w:rsidP="00E200B2">
      <w:pPr>
        <w:pStyle w:val="Heading2"/>
        <w:spacing w:before="0" w:line="360" w:lineRule="auto"/>
        <w:ind w:left="709"/>
        <w:rPr>
          <w:rFonts w:ascii="Times New Roman" w:hAnsi="Times New Roman" w:cs="Times New Roman"/>
          <w:b w:val="0"/>
          <w:bCs w:val="0"/>
          <w:sz w:val="24"/>
          <w:szCs w:val="24"/>
        </w:rPr>
      </w:pPr>
      <w:bookmarkStart w:id="5" w:name="_Toc47783896"/>
      <w:r w:rsidRPr="00E200B2">
        <w:rPr>
          <w:rFonts w:ascii="Times New Roman" w:hAnsi="Times New Roman" w:cs="Times New Roman"/>
          <w:b w:val="0"/>
          <w:bCs w:val="0"/>
          <w:sz w:val="24"/>
          <w:szCs w:val="24"/>
        </w:rPr>
        <w:t xml:space="preserve">2. </w:t>
      </w:r>
      <w:r w:rsidR="007E2179" w:rsidRPr="00E200B2">
        <w:rPr>
          <w:rFonts w:ascii="Times New Roman" w:hAnsi="Times New Roman" w:cs="Times New Roman"/>
          <w:b w:val="0"/>
          <w:bCs w:val="0"/>
          <w:sz w:val="24"/>
          <w:szCs w:val="24"/>
        </w:rPr>
        <w:t>Обхват на проверката</w:t>
      </w:r>
      <w:bookmarkEnd w:id="5"/>
    </w:p>
    <w:p w14:paraId="3DF75CE8" w14:textId="2D951FE9" w:rsidR="00773538" w:rsidRPr="00E200B2" w:rsidRDefault="00591748" w:rsidP="00E200B2">
      <w:pPr>
        <w:spacing w:after="0" w:line="360" w:lineRule="auto"/>
        <w:ind w:firstLine="708"/>
        <w:jc w:val="both"/>
        <w:rPr>
          <w:rFonts w:ascii="Times New Roman" w:hAnsi="Times New Roman" w:cs="Times New Roman"/>
          <w:bCs/>
          <w:i/>
          <w:iCs/>
          <w:sz w:val="24"/>
          <w:szCs w:val="24"/>
        </w:rPr>
      </w:pPr>
      <w:r w:rsidRPr="00E200B2">
        <w:rPr>
          <w:rFonts w:ascii="Times New Roman" w:hAnsi="Times New Roman" w:cs="Times New Roman"/>
          <w:i/>
          <w:iCs/>
          <w:sz w:val="24"/>
          <w:szCs w:val="24"/>
        </w:rPr>
        <w:t>-</w:t>
      </w:r>
      <w:r w:rsidRPr="00E200B2">
        <w:rPr>
          <w:rFonts w:ascii="Times New Roman" w:hAnsi="Times New Roman" w:cs="Times New Roman"/>
          <w:b/>
          <w:i/>
          <w:iCs/>
          <w:sz w:val="24"/>
          <w:szCs w:val="24"/>
        </w:rPr>
        <w:t xml:space="preserve"> </w:t>
      </w:r>
      <w:r w:rsidR="001B3559" w:rsidRPr="00E200B2">
        <w:rPr>
          <w:rFonts w:ascii="Times New Roman" w:hAnsi="Times New Roman" w:cs="Times New Roman"/>
          <w:bCs/>
          <w:i/>
          <w:iCs/>
          <w:sz w:val="24"/>
          <w:szCs w:val="24"/>
        </w:rPr>
        <w:t>В</w:t>
      </w:r>
      <w:r w:rsidR="0038549C" w:rsidRPr="00E200B2">
        <w:rPr>
          <w:rFonts w:ascii="Times New Roman" w:hAnsi="Times New Roman" w:cs="Times New Roman"/>
          <w:bCs/>
          <w:i/>
          <w:iCs/>
          <w:sz w:val="24"/>
          <w:szCs w:val="24"/>
        </w:rPr>
        <w:t>реме</w:t>
      </w:r>
      <w:r w:rsidR="007030A4" w:rsidRPr="00E200B2">
        <w:rPr>
          <w:rFonts w:ascii="Times New Roman" w:hAnsi="Times New Roman" w:cs="Times New Roman"/>
          <w:bCs/>
          <w:i/>
          <w:iCs/>
          <w:sz w:val="24"/>
          <w:szCs w:val="24"/>
        </w:rPr>
        <w:t>ви обхват</w:t>
      </w:r>
      <w:r w:rsidR="00B604A7" w:rsidRPr="00E200B2">
        <w:rPr>
          <w:rFonts w:ascii="Times New Roman" w:hAnsi="Times New Roman" w:cs="Times New Roman"/>
          <w:bCs/>
          <w:i/>
          <w:iCs/>
          <w:sz w:val="24"/>
          <w:szCs w:val="24"/>
        </w:rPr>
        <w:t>;</w:t>
      </w:r>
    </w:p>
    <w:p w14:paraId="4726F641" w14:textId="66AE0B60" w:rsidR="00985CC7" w:rsidRPr="00E200B2" w:rsidRDefault="00523295"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 xml:space="preserve">Проверката и верификацията на самооценката на общината е </w:t>
      </w:r>
      <w:r w:rsidR="00620914" w:rsidRPr="00E200B2">
        <w:rPr>
          <w:rFonts w:ascii="Times New Roman" w:hAnsi="Times New Roman" w:cs="Times New Roman"/>
          <w:sz w:val="24"/>
          <w:szCs w:val="24"/>
        </w:rPr>
        <w:t>извършена от независимия експерт в периода от</w:t>
      </w:r>
      <w:r w:rsidR="00C01A09" w:rsidRPr="00E200B2">
        <w:rPr>
          <w:rFonts w:ascii="Times New Roman" w:hAnsi="Times New Roman" w:cs="Times New Roman"/>
          <w:sz w:val="24"/>
          <w:szCs w:val="24"/>
        </w:rPr>
        <w:t xml:space="preserve"> 13 май</w:t>
      </w:r>
      <w:r w:rsidR="000C7810" w:rsidRPr="00E200B2">
        <w:rPr>
          <w:rFonts w:ascii="Times New Roman" w:hAnsi="Times New Roman" w:cs="Times New Roman"/>
          <w:sz w:val="24"/>
          <w:szCs w:val="24"/>
        </w:rPr>
        <w:t xml:space="preserve"> до 13 юни 2025 година</w:t>
      </w:r>
      <w:r w:rsidR="00C45447" w:rsidRPr="00E200B2">
        <w:rPr>
          <w:rFonts w:ascii="Times New Roman" w:hAnsi="Times New Roman" w:cs="Times New Roman"/>
          <w:sz w:val="24"/>
          <w:szCs w:val="24"/>
        </w:rPr>
        <w:t>, съгласно чл.2, ал.2 от договора му с „ЕВРОКОНСУЛТАНТС БЪЛГАРИЯ С.А.“ АД, сключен на 28.04.2025 година.</w:t>
      </w:r>
    </w:p>
    <w:p w14:paraId="06F5A71D" w14:textId="2C3B9937" w:rsidR="00773538" w:rsidRPr="00E200B2" w:rsidRDefault="00985CC7"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Съгласно чл.4, ал.2, т.1</w:t>
      </w:r>
      <w:r w:rsidR="00773538" w:rsidRPr="00E200B2">
        <w:rPr>
          <w:rFonts w:ascii="Times New Roman" w:hAnsi="Times New Roman" w:cs="Times New Roman"/>
          <w:sz w:val="24"/>
          <w:szCs w:val="24"/>
        </w:rPr>
        <w:t>, от същия договор,</w:t>
      </w:r>
      <w:r w:rsidRPr="00E200B2">
        <w:rPr>
          <w:rFonts w:ascii="Times New Roman" w:hAnsi="Times New Roman" w:cs="Times New Roman"/>
          <w:sz w:val="24"/>
          <w:szCs w:val="24"/>
        </w:rPr>
        <w:t xml:space="preserve"> „ЕВРОКОНСУЛТАНТС БЪЛГАРИЯ С.А.“ АД е предоставил на независимия експерт на</w:t>
      </w:r>
      <w:r w:rsidR="004A3857" w:rsidRPr="00E200B2">
        <w:rPr>
          <w:rFonts w:ascii="Times New Roman" w:hAnsi="Times New Roman" w:cs="Times New Roman"/>
          <w:sz w:val="24"/>
          <w:szCs w:val="24"/>
          <w:lang w:val="en-US"/>
        </w:rPr>
        <w:t xml:space="preserve"> 29</w:t>
      </w:r>
      <w:r w:rsidR="004A3857" w:rsidRPr="00E200B2">
        <w:rPr>
          <w:rFonts w:ascii="Times New Roman" w:hAnsi="Times New Roman" w:cs="Times New Roman"/>
          <w:sz w:val="24"/>
          <w:szCs w:val="24"/>
        </w:rPr>
        <w:t>.</w:t>
      </w:r>
      <w:r w:rsidR="004A3857" w:rsidRPr="00E200B2">
        <w:rPr>
          <w:rFonts w:ascii="Times New Roman" w:hAnsi="Times New Roman" w:cs="Times New Roman"/>
          <w:sz w:val="24"/>
          <w:szCs w:val="24"/>
          <w:lang w:val="en-US"/>
        </w:rPr>
        <w:t>04</w:t>
      </w:r>
      <w:r w:rsidR="004A3857" w:rsidRPr="00E200B2">
        <w:rPr>
          <w:rFonts w:ascii="Times New Roman" w:hAnsi="Times New Roman" w:cs="Times New Roman"/>
          <w:sz w:val="24"/>
          <w:szCs w:val="24"/>
        </w:rPr>
        <w:t>.</w:t>
      </w:r>
      <w:r w:rsidR="004A3857" w:rsidRPr="00E200B2">
        <w:rPr>
          <w:rFonts w:ascii="Times New Roman" w:hAnsi="Times New Roman" w:cs="Times New Roman"/>
          <w:sz w:val="24"/>
          <w:szCs w:val="24"/>
          <w:lang w:val="en-US"/>
        </w:rPr>
        <w:t xml:space="preserve">2025 </w:t>
      </w:r>
      <w:r w:rsidR="004A3857" w:rsidRPr="00E200B2">
        <w:rPr>
          <w:rFonts w:ascii="Times New Roman" w:hAnsi="Times New Roman" w:cs="Times New Roman"/>
          <w:sz w:val="24"/>
          <w:szCs w:val="24"/>
        </w:rPr>
        <w:t>година</w:t>
      </w:r>
      <w:r w:rsidRPr="00E200B2">
        <w:rPr>
          <w:rFonts w:ascii="Times New Roman" w:hAnsi="Times New Roman" w:cs="Times New Roman"/>
          <w:sz w:val="24"/>
          <w:szCs w:val="24"/>
        </w:rPr>
        <w:t xml:space="preserve"> всички материали, приложени към заявлението на кмета на община Вълчи дол</w:t>
      </w:r>
      <w:r w:rsidR="005B3183" w:rsidRPr="00E200B2">
        <w:rPr>
          <w:rFonts w:ascii="Times New Roman" w:hAnsi="Times New Roman" w:cs="Times New Roman"/>
          <w:sz w:val="24"/>
          <w:szCs w:val="24"/>
        </w:rPr>
        <w:t>,</w:t>
      </w:r>
      <w:r w:rsidR="005B3183" w:rsidRPr="00E200B2">
        <w:rPr>
          <w:rFonts w:ascii="Times New Roman" w:hAnsi="Times New Roman" w:cs="Times New Roman"/>
          <w:sz w:val="24"/>
          <w:szCs w:val="24"/>
          <w:lang w:val="en-US"/>
        </w:rPr>
        <w:t xml:space="preserve"> </w:t>
      </w:r>
      <w:r w:rsidR="005B3183" w:rsidRPr="00E200B2">
        <w:rPr>
          <w:rFonts w:ascii="Times New Roman" w:hAnsi="Times New Roman" w:cs="Times New Roman"/>
          <w:sz w:val="24"/>
          <w:szCs w:val="24"/>
        </w:rPr>
        <w:t xml:space="preserve">от </w:t>
      </w:r>
      <w:r w:rsidR="005B3183" w:rsidRPr="00E200B2">
        <w:rPr>
          <w:rFonts w:ascii="Times New Roman" w:hAnsi="Times New Roman" w:cs="Times New Roman"/>
          <w:sz w:val="24"/>
          <w:szCs w:val="24"/>
          <w:lang w:val="en-US"/>
        </w:rPr>
        <w:t>05</w:t>
      </w:r>
      <w:r w:rsidR="005B3183" w:rsidRPr="00E200B2">
        <w:rPr>
          <w:rFonts w:ascii="Times New Roman" w:hAnsi="Times New Roman" w:cs="Times New Roman"/>
          <w:sz w:val="24"/>
          <w:szCs w:val="24"/>
        </w:rPr>
        <w:t>.</w:t>
      </w:r>
      <w:r w:rsidR="005B3183" w:rsidRPr="00E200B2">
        <w:rPr>
          <w:rFonts w:ascii="Times New Roman" w:hAnsi="Times New Roman" w:cs="Times New Roman"/>
          <w:sz w:val="24"/>
          <w:szCs w:val="24"/>
          <w:lang w:val="en-US"/>
        </w:rPr>
        <w:t>06</w:t>
      </w:r>
      <w:r w:rsidR="005B3183" w:rsidRPr="00E200B2">
        <w:rPr>
          <w:rFonts w:ascii="Times New Roman" w:hAnsi="Times New Roman" w:cs="Times New Roman"/>
          <w:sz w:val="24"/>
          <w:szCs w:val="24"/>
        </w:rPr>
        <w:t>.</w:t>
      </w:r>
      <w:r w:rsidR="005B3183" w:rsidRPr="00E200B2">
        <w:rPr>
          <w:rFonts w:ascii="Times New Roman" w:hAnsi="Times New Roman" w:cs="Times New Roman"/>
          <w:sz w:val="24"/>
          <w:szCs w:val="24"/>
          <w:lang w:val="en-US"/>
        </w:rPr>
        <w:t xml:space="preserve">2024 </w:t>
      </w:r>
      <w:r w:rsidR="005B3183" w:rsidRPr="00E200B2">
        <w:rPr>
          <w:rFonts w:ascii="Times New Roman" w:hAnsi="Times New Roman" w:cs="Times New Roman"/>
          <w:sz w:val="24"/>
          <w:szCs w:val="24"/>
        </w:rPr>
        <w:t>година,</w:t>
      </w:r>
      <w:r w:rsidR="00773538" w:rsidRPr="00E200B2">
        <w:rPr>
          <w:rFonts w:ascii="Times New Roman" w:hAnsi="Times New Roman" w:cs="Times New Roman"/>
          <w:color w:val="FF0000"/>
          <w:sz w:val="24"/>
          <w:szCs w:val="24"/>
        </w:rPr>
        <w:t xml:space="preserve"> </w:t>
      </w:r>
      <w:r w:rsidR="00773538" w:rsidRPr="00E200B2">
        <w:rPr>
          <w:rFonts w:ascii="Times New Roman" w:hAnsi="Times New Roman" w:cs="Times New Roman"/>
          <w:sz w:val="24"/>
          <w:szCs w:val="24"/>
        </w:rPr>
        <w:t xml:space="preserve">до министъра на МРРБ (председател на националната платформа на партньорите за добро </w:t>
      </w:r>
      <w:r w:rsidR="00773538" w:rsidRPr="00E200B2">
        <w:rPr>
          <w:rFonts w:ascii="Times New Roman" w:hAnsi="Times New Roman" w:cs="Times New Roman"/>
          <w:sz w:val="24"/>
          <w:szCs w:val="24"/>
        </w:rPr>
        <w:lastRenderedPageBreak/>
        <w:t>демократично управление на местно ниво), з</w:t>
      </w:r>
      <w:r w:rsidRPr="00E200B2">
        <w:rPr>
          <w:rFonts w:ascii="Times New Roman" w:hAnsi="Times New Roman" w:cs="Times New Roman"/>
          <w:sz w:val="24"/>
          <w:szCs w:val="24"/>
        </w:rPr>
        <w:t xml:space="preserve">а кандидатстване за присъждане </w:t>
      </w:r>
      <w:r w:rsidRPr="00E200B2">
        <w:rPr>
          <w:rFonts w:ascii="Times New Roman" w:eastAsia="Calibri" w:hAnsi="Times New Roman" w:cs="Times New Roman"/>
          <w:noProof/>
          <w:sz w:val="24"/>
          <w:szCs w:val="24"/>
          <w:lang w:eastAsia="bg-BG"/>
        </w:rPr>
        <w:t xml:space="preserve">на Европейски етикет за иновации и добро управление на Съвета на Европа в </w:t>
      </w:r>
      <w:r w:rsidRPr="00E200B2">
        <w:rPr>
          <w:rFonts w:ascii="Times New Roman" w:hAnsi="Times New Roman" w:cs="Times New Roman"/>
          <w:sz w:val="24"/>
          <w:szCs w:val="24"/>
        </w:rPr>
        <w:t xml:space="preserve">изпълнение на решение на </w:t>
      </w:r>
      <w:r w:rsidR="00773538" w:rsidRPr="00E200B2">
        <w:rPr>
          <w:rFonts w:ascii="Times New Roman" w:hAnsi="Times New Roman" w:cs="Times New Roman"/>
          <w:sz w:val="24"/>
          <w:szCs w:val="24"/>
        </w:rPr>
        <w:t>о</w:t>
      </w:r>
      <w:r w:rsidRPr="00E200B2">
        <w:rPr>
          <w:rFonts w:ascii="Times New Roman" w:hAnsi="Times New Roman" w:cs="Times New Roman"/>
          <w:sz w:val="24"/>
          <w:szCs w:val="24"/>
        </w:rPr>
        <w:t>бщинския съвет</w:t>
      </w:r>
      <w:r w:rsidR="00773538" w:rsidRPr="00E200B2">
        <w:rPr>
          <w:rFonts w:ascii="Times New Roman" w:hAnsi="Times New Roman" w:cs="Times New Roman"/>
          <w:sz w:val="24"/>
          <w:szCs w:val="24"/>
          <w:lang w:val="en-US"/>
        </w:rPr>
        <w:t xml:space="preserve"> </w:t>
      </w:r>
      <w:r w:rsidR="00773538" w:rsidRPr="00E200B2">
        <w:rPr>
          <w:rFonts w:ascii="Times New Roman" w:hAnsi="Times New Roman" w:cs="Times New Roman"/>
          <w:sz w:val="24"/>
          <w:szCs w:val="24"/>
        </w:rPr>
        <w:t>№ 154 (Протокол № 8/15.03.2024 г.).</w:t>
      </w:r>
    </w:p>
    <w:p w14:paraId="729714EB" w14:textId="77777777" w:rsidR="00E72340" w:rsidRPr="00E200B2" w:rsidRDefault="00E72340" w:rsidP="00E200B2">
      <w:pPr>
        <w:spacing w:after="0" w:line="360" w:lineRule="auto"/>
        <w:ind w:firstLine="708"/>
        <w:jc w:val="both"/>
        <w:rPr>
          <w:rFonts w:ascii="Times New Roman" w:hAnsi="Times New Roman" w:cs="Times New Roman"/>
          <w:i/>
          <w:iCs/>
          <w:sz w:val="24"/>
          <w:szCs w:val="24"/>
        </w:rPr>
      </w:pPr>
    </w:p>
    <w:p w14:paraId="7396CF58" w14:textId="14D8B733" w:rsidR="00C56249" w:rsidRPr="00E200B2" w:rsidRDefault="00591748" w:rsidP="00E200B2">
      <w:pPr>
        <w:spacing w:after="0" w:line="360" w:lineRule="auto"/>
        <w:ind w:firstLine="708"/>
        <w:jc w:val="both"/>
        <w:rPr>
          <w:rFonts w:ascii="Times New Roman" w:hAnsi="Times New Roman" w:cs="Times New Roman"/>
          <w:bCs/>
          <w:i/>
          <w:iCs/>
          <w:sz w:val="24"/>
          <w:szCs w:val="24"/>
        </w:rPr>
      </w:pPr>
      <w:r w:rsidRPr="00E200B2">
        <w:rPr>
          <w:rFonts w:ascii="Times New Roman" w:hAnsi="Times New Roman" w:cs="Times New Roman"/>
          <w:i/>
          <w:iCs/>
          <w:sz w:val="24"/>
          <w:szCs w:val="24"/>
        </w:rPr>
        <w:t xml:space="preserve">- </w:t>
      </w:r>
      <w:r w:rsidR="00C83542" w:rsidRPr="00E200B2">
        <w:rPr>
          <w:rFonts w:ascii="Times New Roman" w:hAnsi="Times New Roman" w:cs="Times New Roman"/>
          <w:bCs/>
          <w:i/>
          <w:iCs/>
          <w:sz w:val="24"/>
          <w:szCs w:val="24"/>
        </w:rPr>
        <w:t>Т</w:t>
      </w:r>
      <w:r w:rsidR="00C56249" w:rsidRPr="00E200B2">
        <w:rPr>
          <w:rFonts w:ascii="Times New Roman" w:hAnsi="Times New Roman" w:cs="Times New Roman"/>
          <w:bCs/>
          <w:i/>
          <w:iCs/>
          <w:sz w:val="24"/>
          <w:szCs w:val="24"/>
        </w:rPr>
        <w:t>ериториален обхват</w:t>
      </w:r>
      <w:r w:rsidR="00B604A7" w:rsidRPr="00E200B2">
        <w:rPr>
          <w:rFonts w:ascii="Times New Roman" w:hAnsi="Times New Roman" w:cs="Times New Roman"/>
          <w:bCs/>
          <w:i/>
          <w:iCs/>
          <w:sz w:val="24"/>
          <w:szCs w:val="24"/>
        </w:rPr>
        <w:t>;</w:t>
      </w:r>
    </w:p>
    <w:p w14:paraId="59B5820F" w14:textId="5AE34A99" w:rsidR="00154367" w:rsidRPr="00E200B2" w:rsidRDefault="00154367" w:rsidP="00E200B2">
      <w:pPr>
        <w:pStyle w:val="NormalWeb"/>
        <w:shd w:val="clear" w:color="auto" w:fill="FFFFFF"/>
        <w:spacing w:before="0" w:beforeAutospacing="0" w:after="0" w:afterAutospacing="0" w:line="360" w:lineRule="auto"/>
        <w:ind w:firstLine="708"/>
        <w:jc w:val="both"/>
      </w:pPr>
      <w:r w:rsidRPr="00E200B2">
        <w:rPr>
          <w:color w:val="202122"/>
        </w:rPr>
        <w:t>Община Вълчи дол се намира в най-северозападната част на </w:t>
      </w:r>
      <w:hyperlink r:id="rId8" w:tooltip="Варна (област)" w:history="1">
        <w:r w:rsidRPr="00E200B2">
          <w:rPr>
            <w:rStyle w:val="Hyperlink"/>
            <w:color w:val="auto"/>
            <w:u w:val="none"/>
          </w:rPr>
          <w:t>област Варна</w:t>
        </w:r>
      </w:hyperlink>
      <w:r w:rsidRPr="00E200B2">
        <w:t xml:space="preserve">. </w:t>
      </w:r>
      <w:r w:rsidRPr="00E200B2">
        <w:rPr>
          <w:color w:val="202122"/>
        </w:rPr>
        <w:t>С площта си от 472 518 km</w:t>
      </w:r>
      <w:r w:rsidRPr="00E200B2">
        <w:rPr>
          <w:color w:val="202122"/>
          <w:vertAlign w:val="superscript"/>
        </w:rPr>
        <w:t>2</w:t>
      </w:r>
      <w:r w:rsidRPr="00E200B2">
        <w:rPr>
          <w:color w:val="202122"/>
        </w:rPr>
        <w:t xml:space="preserve"> заема 3-то място сред 12-те общини на областта, което съставлява 12,35% от територията на областта. Общината граничи с: на югоизток </w:t>
      </w:r>
      <w:r w:rsidR="006446C4" w:rsidRPr="00E200B2">
        <w:rPr>
          <w:color w:val="202122"/>
        </w:rPr>
        <w:t>-</w:t>
      </w:r>
      <w:r w:rsidRPr="00E200B2">
        <w:rPr>
          <w:color w:val="202122"/>
        </w:rPr>
        <w:t> </w:t>
      </w:r>
      <w:hyperlink r:id="rId9" w:tooltip="Аксаково (община)" w:history="1">
        <w:r w:rsidRPr="00E200B2">
          <w:rPr>
            <w:rStyle w:val="Hyperlink"/>
            <w:color w:val="auto"/>
            <w:u w:val="none"/>
          </w:rPr>
          <w:t>община Аксаково</w:t>
        </w:r>
      </w:hyperlink>
      <w:r w:rsidRPr="00E200B2">
        <w:t> и </w:t>
      </w:r>
      <w:hyperlink r:id="rId10" w:tooltip="Суворово (община)" w:history="1">
        <w:r w:rsidRPr="00E200B2">
          <w:rPr>
            <w:rStyle w:val="Hyperlink"/>
            <w:color w:val="auto"/>
            <w:u w:val="none"/>
          </w:rPr>
          <w:t>община Суворово</w:t>
        </w:r>
      </w:hyperlink>
      <w:r w:rsidRPr="00E200B2">
        <w:t xml:space="preserve">; на югозапад </w:t>
      </w:r>
      <w:r w:rsidR="006446C4" w:rsidRPr="00E200B2">
        <w:t xml:space="preserve">- </w:t>
      </w:r>
      <w:hyperlink r:id="rId11" w:tooltip="Ветрино (община)" w:history="1">
        <w:r w:rsidRPr="00E200B2">
          <w:rPr>
            <w:rStyle w:val="Hyperlink"/>
            <w:color w:val="auto"/>
            <w:u w:val="none"/>
          </w:rPr>
          <w:t>община Ветрино</w:t>
        </w:r>
      </w:hyperlink>
      <w:r w:rsidRPr="00E200B2">
        <w:t xml:space="preserve">; на запад </w:t>
      </w:r>
      <w:r w:rsidR="006446C4" w:rsidRPr="00E200B2">
        <w:t xml:space="preserve">- </w:t>
      </w:r>
      <w:hyperlink r:id="rId12" w:tooltip="Нови пазар (община)" w:history="1">
        <w:r w:rsidRPr="00E200B2">
          <w:rPr>
            <w:rStyle w:val="Hyperlink"/>
            <w:color w:val="auto"/>
            <w:u w:val="none"/>
          </w:rPr>
          <w:t>община Нови пазар</w:t>
        </w:r>
      </w:hyperlink>
      <w:r w:rsidRPr="00E200B2">
        <w:t> от </w:t>
      </w:r>
      <w:hyperlink r:id="rId13" w:tooltip="Шумен (област)" w:history="1">
        <w:r w:rsidRPr="00E200B2">
          <w:rPr>
            <w:rStyle w:val="Hyperlink"/>
            <w:color w:val="auto"/>
            <w:u w:val="none"/>
          </w:rPr>
          <w:t>област Шумен</w:t>
        </w:r>
      </w:hyperlink>
      <w:r w:rsidRPr="00E200B2">
        <w:t xml:space="preserve">; на северозапад </w:t>
      </w:r>
      <w:r w:rsidR="006446C4" w:rsidRPr="00E200B2">
        <w:t xml:space="preserve">- </w:t>
      </w:r>
      <w:hyperlink r:id="rId14" w:tooltip="Никола Козлево (община)" w:history="1">
        <w:r w:rsidRPr="00E200B2">
          <w:rPr>
            <w:rStyle w:val="Hyperlink"/>
            <w:color w:val="auto"/>
            <w:u w:val="none"/>
          </w:rPr>
          <w:t>община Никола Козлево</w:t>
        </w:r>
      </w:hyperlink>
      <w:r w:rsidRPr="00E200B2">
        <w:t xml:space="preserve"> от област Шумен; на север и североизток </w:t>
      </w:r>
      <w:r w:rsidR="006446C4" w:rsidRPr="00E200B2">
        <w:t>-</w:t>
      </w:r>
      <w:r w:rsidRPr="00E200B2">
        <w:t> </w:t>
      </w:r>
      <w:hyperlink r:id="rId15" w:tooltip="Добрич-селска (община)" w:history="1">
        <w:r w:rsidRPr="00E200B2">
          <w:rPr>
            <w:rStyle w:val="Hyperlink"/>
            <w:color w:val="auto"/>
            <w:u w:val="none"/>
          </w:rPr>
          <w:t>община Добрич-селска</w:t>
        </w:r>
      </w:hyperlink>
      <w:r w:rsidRPr="00E200B2">
        <w:t> от </w:t>
      </w:r>
      <w:hyperlink r:id="rId16" w:tooltip="Добрич (област)" w:history="1">
        <w:r w:rsidRPr="00E200B2">
          <w:rPr>
            <w:rStyle w:val="Hyperlink"/>
            <w:color w:val="auto"/>
            <w:u w:val="none"/>
          </w:rPr>
          <w:t>област Добрич</w:t>
        </w:r>
      </w:hyperlink>
      <w:r w:rsidRPr="00E200B2">
        <w:t>.</w:t>
      </w:r>
    </w:p>
    <w:p w14:paraId="58F8D660" w14:textId="68623490" w:rsidR="00154367" w:rsidRPr="00E200B2" w:rsidRDefault="00154367"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color w:val="202122"/>
          <w:sz w:val="24"/>
          <w:szCs w:val="24"/>
          <w:shd w:val="clear" w:color="auto" w:fill="FFFFFF"/>
        </w:rPr>
        <w:t>Релефът на общината е хълмисто-равнинен, с плоски и загладени хълмове, с недълбоки долини с полегати склонове. В западната част се простират крайните източни разклонения на </w:t>
      </w:r>
      <w:hyperlink r:id="rId17" w:tooltip="Лудогорско плато" w:history="1">
        <w:r w:rsidRPr="00E200B2">
          <w:rPr>
            <w:rStyle w:val="Hyperlink"/>
            <w:rFonts w:ascii="Times New Roman" w:hAnsi="Times New Roman" w:cs="Times New Roman"/>
            <w:color w:val="auto"/>
            <w:sz w:val="24"/>
            <w:szCs w:val="24"/>
            <w:u w:val="none"/>
            <w:shd w:val="clear" w:color="auto" w:fill="FFFFFF"/>
          </w:rPr>
          <w:t>Лудогорското плато</w:t>
        </w:r>
      </w:hyperlink>
      <w:r w:rsidRPr="00E200B2">
        <w:rPr>
          <w:rFonts w:ascii="Times New Roman" w:hAnsi="Times New Roman" w:cs="Times New Roman"/>
          <w:color w:val="202122"/>
          <w:sz w:val="24"/>
          <w:szCs w:val="24"/>
          <w:shd w:val="clear" w:color="auto" w:fill="FFFFFF"/>
        </w:rPr>
        <w:t xml:space="preserve"> с максимална височина 337 </w:t>
      </w:r>
      <w:r w:rsidR="006446C4" w:rsidRPr="00E200B2">
        <w:rPr>
          <w:rFonts w:ascii="Times New Roman" w:hAnsi="Times New Roman" w:cs="Times New Roman"/>
          <w:color w:val="202122"/>
          <w:sz w:val="24"/>
          <w:szCs w:val="24"/>
          <w:shd w:val="clear" w:color="auto" w:fill="FFFFFF"/>
        </w:rPr>
        <w:t>метра</w:t>
      </w:r>
      <w:r w:rsidRPr="00E200B2">
        <w:rPr>
          <w:rFonts w:ascii="Times New Roman" w:hAnsi="Times New Roman" w:cs="Times New Roman"/>
          <w:color w:val="202122"/>
          <w:sz w:val="24"/>
          <w:szCs w:val="24"/>
          <w:shd w:val="clear" w:color="auto" w:fill="FFFFFF"/>
        </w:rPr>
        <w:t>, разположена западно от село </w:t>
      </w:r>
      <w:hyperlink r:id="rId18" w:tooltip="Генерал Колево (Област Варна)" w:history="1">
        <w:r w:rsidRPr="00E200B2">
          <w:rPr>
            <w:rStyle w:val="Hyperlink"/>
            <w:rFonts w:ascii="Times New Roman" w:hAnsi="Times New Roman" w:cs="Times New Roman"/>
            <w:color w:val="auto"/>
            <w:sz w:val="24"/>
            <w:szCs w:val="24"/>
            <w:u w:val="none"/>
            <w:shd w:val="clear" w:color="auto" w:fill="FFFFFF"/>
          </w:rPr>
          <w:t>Генерал Колево</w:t>
        </w:r>
      </w:hyperlink>
      <w:r w:rsidRPr="00E200B2">
        <w:rPr>
          <w:rFonts w:ascii="Times New Roman" w:hAnsi="Times New Roman" w:cs="Times New Roman"/>
          <w:sz w:val="24"/>
          <w:szCs w:val="24"/>
          <w:shd w:val="clear" w:color="auto" w:fill="FFFFFF"/>
        </w:rPr>
        <w:t>.</w:t>
      </w:r>
      <w:r w:rsidRPr="00E200B2">
        <w:rPr>
          <w:rFonts w:ascii="Times New Roman" w:hAnsi="Times New Roman" w:cs="Times New Roman"/>
          <w:color w:val="202122"/>
          <w:sz w:val="24"/>
          <w:szCs w:val="24"/>
          <w:shd w:val="clear" w:color="auto" w:fill="FFFFFF"/>
        </w:rPr>
        <w:t xml:space="preserve"> Останалата източна половина е заета от най-южните части на </w:t>
      </w:r>
      <w:hyperlink r:id="rId19" w:tooltip="Добруджанско плато" w:history="1">
        <w:r w:rsidRPr="00E200B2">
          <w:rPr>
            <w:rStyle w:val="Hyperlink"/>
            <w:rFonts w:ascii="Times New Roman" w:hAnsi="Times New Roman" w:cs="Times New Roman"/>
            <w:color w:val="auto"/>
            <w:sz w:val="24"/>
            <w:szCs w:val="24"/>
            <w:u w:val="none"/>
            <w:shd w:val="clear" w:color="auto" w:fill="FFFFFF"/>
          </w:rPr>
          <w:t>Добруджанското плато</w:t>
        </w:r>
      </w:hyperlink>
      <w:r w:rsidRPr="00E200B2">
        <w:rPr>
          <w:rFonts w:ascii="Times New Roman" w:hAnsi="Times New Roman" w:cs="Times New Roman"/>
          <w:sz w:val="24"/>
          <w:szCs w:val="24"/>
          <w:shd w:val="clear" w:color="auto" w:fill="FFFFFF"/>
        </w:rPr>
        <w:t>,</w:t>
      </w:r>
      <w:r w:rsidRPr="00E200B2">
        <w:rPr>
          <w:rFonts w:ascii="Times New Roman" w:hAnsi="Times New Roman" w:cs="Times New Roman"/>
          <w:color w:val="202122"/>
          <w:sz w:val="24"/>
          <w:szCs w:val="24"/>
          <w:shd w:val="clear" w:color="auto" w:fill="FFFFFF"/>
        </w:rPr>
        <w:t xml:space="preserve"> като тук надморската височина рядко надхвърля 250 </w:t>
      </w:r>
      <w:r w:rsidR="006446C4" w:rsidRPr="00E200B2">
        <w:rPr>
          <w:rFonts w:ascii="Times New Roman" w:hAnsi="Times New Roman" w:cs="Times New Roman"/>
          <w:color w:val="202122"/>
          <w:sz w:val="24"/>
          <w:szCs w:val="24"/>
          <w:shd w:val="clear" w:color="auto" w:fill="FFFFFF"/>
        </w:rPr>
        <w:t>метра</w:t>
      </w:r>
      <w:r w:rsidRPr="00E200B2">
        <w:rPr>
          <w:rFonts w:ascii="Times New Roman" w:hAnsi="Times New Roman" w:cs="Times New Roman"/>
          <w:color w:val="202122"/>
          <w:sz w:val="24"/>
          <w:szCs w:val="24"/>
          <w:shd w:val="clear" w:color="auto" w:fill="FFFFFF"/>
        </w:rPr>
        <w:t>. Югоизточно от общинския център </w:t>
      </w:r>
      <w:hyperlink r:id="rId20" w:tooltip="Вълчи дол" w:history="1">
        <w:r w:rsidRPr="00E200B2">
          <w:rPr>
            <w:rStyle w:val="Hyperlink"/>
            <w:rFonts w:ascii="Times New Roman" w:hAnsi="Times New Roman" w:cs="Times New Roman"/>
            <w:color w:val="auto"/>
            <w:sz w:val="24"/>
            <w:szCs w:val="24"/>
            <w:u w:val="none"/>
            <w:shd w:val="clear" w:color="auto" w:fill="FFFFFF"/>
          </w:rPr>
          <w:t>Вълчи дол</w:t>
        </w:r>
      </w:hyperlink>
      <w:r w:rsidRPr="00E200B2">
        <w:rPr>
          <w:rFonts w:ascii="Times New Roman" w:hAnsi="Times New Roman" w:cs="Times New Roman"/>
          <w:color w:val="202122"/>
          <w:sz w:val="24"/>
          <w:szCs w:val="24"/>
          <w:shd w:val="clear" w:color="auto" w:fill="FFFFFF"/>
        </w:rPr>
        <w:t xml:space="preserve"> е най-ниската точка на общината – 178 </w:t>
      </w:r>
      <w:r w:rsidR="006446C4" w:rsidRPr="00E200B2">
        <w:rPr>
          <w:rFonts w:ascii="Times New Roman" w:hAnsi="Times New Roman" w:cs="Times New Roman"/>
          <w:color w:val="202122"/>
          <w:sz w:val="24"/>
          <w:szCs w:val="24"/>
          <w:shd w:val="clear" w:color="auto" w:fill="FFFFFF"/>
        </w:rPr>
        <w:t>метра</w:t>
      </w:r>
      <w:r w:rsidRPr="00E200B2">
        <w:rPr>
          <w:rFonts w:ascii="Times New Roman" w:hAnsi="Times New Roman" w:cs="Times New Roman"/>
          <w:color w:val="202122"/>
          <w:sz w:val="24"/>
          <w:szCs w:val="24"/>
          <w:shd w:val="clear" w:color="auto" w:fill="FFFFFF"/>
        </w:rPr>
        <w:t>.</w:t>
      </w:r>
    </w:p>
    <w:p w14:paraId="1C680AA3" w14:textId="22E2CB3A" w:rsidR="00154367" w:rsidRPr="00E200B2" w:rsidRDefault="00154367" w:rsidP="00E200B2">
      <w:pPr>
        <w:spacing w:after="0" w:line="360" w:lineRule="auto"/>
        <w:ind w:firstLine="708"/>
        <w:jc w:val="both"/>
        <w:rPr>
          <w:rFonts w:ascii="Times New Roman" w:hAnsi="Times New Roman" w:cs="Times New Roman"/>
          <w:sz w:val="24"/>
          <w:szCs w:val="24"/>
          <w:shd w:val="clear" w:color="auto" w:fill="FFFFFF"/>
        </w:rPr>
      </w:pPr>
      <w:r w:rsidRPr="00E200B2">
        <w:rPr>
          <w:rFonts w:ascii="Times New Roman" w:hAnsi="Times New Roman" w:cs="Times New Roman"/>
          <w:sz w:val="24"/>
          <w:szCs w:val="24"/>
          <w:shd w:val="clear" w:color="auto" w:fill="FFFFFF"/>
        </w:rPr>
        <w:t>Общината се състои от 22 </w:t>
      </w:r>
      <w:hyperlink r:id="rId21" w:tooltip="Населено място" w:history="1">
        <w:r w:rsidRPr="00E200B2">
          <w:rPr>
            <w:rStyle w:val="Hyperlink"/>
            <w:rFonts w:ascii="Times New Roman" w:hAnsi="Times New Roman" w:cs="Times New Roman"/>
            <w:color w:val="auto"/>
            <w:sz w:val="24"/>
            <w:szCs w:val="24"/>
            <w:u w:val="none"/>
            <w:shd w:val="clear" w:color="auto" w:fill="FFFFFF"/>
          </w:rPr>
          <w:t>населени места</w:t>
        </w:r>
      </w:hyperlink>
      <w:r w:rsidRPr="00E200B2">
        <w:rPr>
          <w:rFonts w:ascii="Times New Roman" w:hAnsi="Times New Roman" w:cs="Times New Roman"/>
          <w:sz w:val="24"/>
          <w:szCs w:val="24"/>
          <w:shd w:val="clear" w:color="auto" w:fill="FFFFFF"/>
        </w:rPr>
        <w:t>. </w:t>
      </w:r>
    </w:p>
    <w:p w14:paraId="6003DFE1" w14:textId="290A60AE" w:rsidR="00154367" w:rsidRPr="00E200B2" w:rsidRDefault="00154367" w:rsidP="00E200B2">
      <w:pPr>
        <w:spacing w:after="0" w:line="360" w:lineRule="auto"/>
        <w:ind w:firstLine="709"/>
        <w:jc w:val="both"/>
        <w:rPr>
          <w:rFonts w:ascii="Times New Roman" w:hAnsi="Times New Roman" w:cs="Times New Roman"/>
          <w:sz w:val="24"/>
          <w:szCs w:val="24"/>
        </w:rPr>
      </w:pPr>
      <w:r w:rsidRPr="00E200B2">
        <w:rPr>
          <w:rFonts w:ascii="Times New Roman" w:eastAsia="Times New Roman" w:hAnsi="Times New Roman" w:cs="Times New Roman"/>
          <w:sz w:val="24"/>
          <w:szCs w:val="24"/>
          <w:lang w:eastAsia="bg-BG"/>
        </w:rPr>
        <w:t xml:space="preserve">Населението на общината, според данните </w:t>
      </w:r>
      <w:r w:rsidR="00EC2137" w:rsidRPr="00E200B2">
        <w:rPr>
          <w:rFonts w:ascii="Times New Roman" w:eastAsia="Times New Roman" w:hAnsi="Times New Roman" w:cs="Times New Roman"/>
          <w:sz w:val="24"/>
          <w:szCs w:val="24"/>
          <w:lang w:eastAsia="bg-BG"/>
        </w:rPr>
        <w:t>от</w:t>
      </w:r>
      <w:r w:rsidRPr="00E200B2">
        <w:rPr>
          <w:rFonts w:ascii="Times New Roman" w:eastAsia="Times New Roman" w:hAnsi="Times New Roman" w:cs="Times New Roman"/>
          <w:sz w:val="24"/>
          <w:szCs w:val="24"/>
          <w:lang w:eastAsia="bg-BG"/>
        </w:rPr>
        <w:t xml:space="preserve"> 20</w:t>
      </w:r>
      <w:r w:rsidR="00EE73DC" w:rsidRPr="00E200B2">
        <w:rPr>
          <w:rFonts w:ascii="Times New Roman" w:eastAsia="Times New Roman" w:hAnsi="Times New Roman" w:cs="Times New Roman"/>
          <w:sz w:val="24"/>
          <w:szCs w:val="24"/>
          <w:lang w:eastAsia="bg-BG"/>
        </w:rPr>
        <w:t>2</w:t>
      </w:r>
      <w:r w:rsidRPr="00E200B2">
        <w:rPr>
          <w:rFonts w:ascii="Times New Roman" w:eastAsia="Times New Roman" w:hAnsi="Times New Roman" w:cs="Times New Roman"/>
          <w:sz w:val="24"/>
          <w:szCs w:val="24"/>
          <w:lang w:eastAsia="bg-BG"/>
        </w:rPr>
        <w:t xml:space="preserve">1 година, е общо </w:t>
      </w:r>
      <w:r w:rsidR="00EE73DC" w:rsidRPr="00E200B2">
        <w:rPr>
          <w:rFonts w:ascii="Times New Roman" w:eastAsia="Times New Roman" w:hAnsi="Times New Roman" w:cs="Times New Roman"/>
          <w:sz w:val="24"/>
          <w:szCs w:val="24"/>
          <w:lang w:eastAsia="bg-BG"/>
        </w:rPr>
        <w:t>7 608</w:t>
      </w:r>
      <w:r w:rsidRPr="00E200B2">
        <w:rPr>
          <w:rFonts w:ascii="Times New Roman" w:eastAsia="Times New Roman" w:hAnsi="Times New Roman" w:cs="Times New Roman"/>
          <w:sz w:val="24"/>
          <w:szCs w:val="24"/>
          <w:lang w:eastAsia="bg-BG"/>
        </w:rPr>
        <w:t xml:space="preserve"> </w:t>
      </w:r>
      <w:r w:rsidRPr="00E200B2">
        <w:rPr>
          <w:rFonts w:ascii="Times New Roman" w:hAnsi="Times New Roman" w:cs="Times New Roman"/>
          <w:sz w:val="24"/>
          <w:szCs w:val="24"/>
        </w:rPr>
        <w:t xml:space="preserve">души, от които </w:t>
      </w:r>
      <w:r w:rsidR="00EE73DC" w:rsidRPr="00E200B2">
        <w:rPr>
          <w:rFonts w:ascii="Times New Roman" w:hAnsi="Times New Roman" w:cs="Times New Roman"/>
          <w:sz w:val="24"/>
          <w:szCs w:val="24"/>
        </w:rPr>
        <w:t>2</w:t>
      </w:r>
      <w:r w:rsidR="006446C4" w:rsidRPr="00E200B2">
        <w:rPr>
          <w:rFonts w:ascii="Times New Roman" w:hAnsi="Times New Roman" w:cs="Times New Roman"/>
          <w:sz w:val="24"/>
          <w:szCs w:val="24"/>
        </w:rPr>
        <w:t xml:space="preserve"> </w:t>
      </w:r>
      <w:r w:rsidR="00EE73DC" w:rsidRPr="00E200B2">
        <w:rPr>
          <w:rFonts w:ascii="Times New Roman" w:hAnsi="Times New Roman" w:cs="Times New Roman"/>
          <w:sz w:val="24"/>
          <w:szCs w:val="24"/>
        </w:rPr>
        <w:t>535</w:t>
      </w:r>
      <w:r w:rsidRPr="00E200B2">
        <w:rPr>
          <w:rFonts w:ascii="Times New Roman" w:hAnsi="Times New Roman" w:cs="Times New Roman"/>
          <w:sz w:val="24"/>
          <w:szCs w:val="24"/>
        </w:rPr>
        <w:t xml:space="preserve"> души живеят в общинския център Вълчи дол.</w:t>
      </w:r>
    </w:p>
    <w:p w14:paraId="0E2BAD95" w14:textId="77777777" w:rsidR="00E72340" w:rsidRPr="00E200B2" w:rsidRDefault="00E72340" w:rsidP="00E200B2">
      <w:pPr>
        <w:spacing w:after="0" w:line="360" w:lineRule="auto"/>
        <w:ind w:firstLine="709"/>
        <w:jc w:val="both"/>
        <w:rPr>
          <w:rFonts w:ascii="Times New Roman" w:eastAsia="Times New Roman" w:hAnsi="Times New Roman" w:cs="Times New Roman"/>
          <w:sz w:val="24"/>
          <w:szCs w:val="24"/>
          <w:lang w:eastAsia="bg-BG"/>
        </w:rPr>
      </w:pPr>
    </w:p>
    <w:p w14:paraId="585566CC" w14:textId="5C9C2B14" w:rsidR="0001180A" w:rsidRPr="00E200B2" w:rsidRDefault="00591748" w:rsidP="00E200B2">
      <w:pPr>
        <w:spacing w:after="0" w:line="360" w:lineRule="auto"/>
        <w:ind w:firstLine="708"/>
        <w:jc w:val="both"/>
        <w:rPr>
          <w:rFonts w:ascii="Times New Roman" w:hAnsi="Times New Roman" w:cs="Times New Roman"/>
          <w:i/>
          <w:iCs/>
          <w:sz w:val="24"/>
          <w:szCs w:val="24"/>
        </w:rPr>
      </w:pPr>
      <w:r w:rsidRPr="00E200B2">
        <w:rPr>
          <w:rFonts w:ascii="Times New Roman" w:hAnsi="Times New Roman" w:cs="Times New Roman"/>
          <w:i/>
          <w:iCs/>
          <w:sz w:val="24"/>
          <w:szCs w:val="24"/>
        </w:rPr>
        <w:t xml:space="preserve">- </w:t>
      </w:r>
      <w:r w:rsidR="00C83542" w:rsidRPr="00E200B2">
        <w:rPr>
          <w:rFonts w:ascii="Times New Roman" w:hAnsi="Times New Roman" w:cs="Times New Roman"/>
          <w:bCs/>
          <w:i/>
          <w:iCs/>
          <w:sz w:val="24"/>
          <w:szCs w:val="24"/>
        </w:rPr>
        <w:t>Т</w:t>
      </w:r>
      <w:r w:rsidR="00AC5817" w:rsidRPr="00E200B2">
        <w:rPr>
          <w:rFonts w:ascii="Times New Roman" w:hAnsi="Times New Roman" w:cs="Times New Roman"/>
          <w:bCs/>
          <w:i/>
          <w:iCs/>
          <w:sz w:val="24"/>
          <w:szCs w:val="24"/>
        </w:rPr>
        <w:t>ематичен обхват</w:t>
      </w:r>
      <w:r w:rsidR="00E5761B" w:rsidRPr="00E200B2">
        <w:rPr>
          <w:rFonts w:ascii="Times New Roman" w:hAnsi="Times New Roman" w:cs="Times New Roman"/>
          <w:i/>
          <w:iCs/>
          <w:sz w:val="24"/>
          <w:szCs w:val="24"/>
        </w:rPr>
        <w:t xml:space="preserve"> (</w:t>
      </w:r>
      <w:r w:rsidR="005763F3" w:rsidRPr="00E200B2">
        <w:rPr>
          <w:rFonts w:ascii="Times New Roman" w:hAnsi="Times New Roman" w:cs="Times New Roman"/>
          <w:i/>
          <w:iCs/>
          <w:sz w:val="24"/>
          <w:szCs w:val="24"/>
        </w:rPr>
        <w:t xml:space="preserve">видове </w:t>
      </w:r>
      <w:r w:rsidR="00E5761B" w:rsidRPr="00E200B2">
        <w:rPr>
          <w:rFonts w:ascii="Times New Roman" w:hAnsi="Times New Roman" w:cs="Times New Roman"/>
          <w:i/>
          <w:iCs/>
          <w:sz w:val="24"/>
          <w:szCs w:val="24"/>
        </w:rPr>
        <w:t>дейности</w:t>
      </w:r>
      <w:r w:rsidR="005763F3" w:rsidRPr="00E200B2">
        <w:rPr>
          <w:rFonts w:ascii="Times New Roman" w:hAnsi="Times New Roman" w:cs="Times New Roman"/>
          <w:i/>
          <w:iCs/>
          <w:sz w:val="24"/>
          <w:szCs w:val="24"/>
        </w:rPr>
        <w:t xml:space="preserve"> на общината</w:t>
      </w:r>
      <w:r w:rsidR="00E5761B" w:rsidRPr="00E200B2">
        <w:rPr>
          <w:rFonts w:ascii="Times New Roman" w:hAnsi="Times New Roman" w:cs="Times New Roman"/>
          <w:i/>
          <w:iCs/>
          <w:sz w:val="24"/>
          <w:szCs w:val="24"/>
        </w:rPr>
        <w:t>, свързани с прилагането на 12-те принципа</w:t>
      </w:r>
      <w:r w:rsidR="005763F3" w:rsidRPr="00E200B2">
        <w:rPr>
          <w:rFonts w:ascii="Times New Roman" w:hAnsi="Times New Roman" w:cs="Times New Roman"/>
          <w:i/>
          <w:iCs/>
          <w:sz w:val="24"/>
          <w:szCs w:val="24"/>
        </w:rPr>
        <w:t>, които са в обхвата на проверката</w:t>
      </w:r>
      <w:r w:rsidR="00E5761B" w:rsidRPr="00E200B2">
        <w:rPr>
          <w:rFonts w:ascii="Times New Roman" w:hAnsi="Times New Roman" w:cs="Times New Roman"/>
          <w:i/>
          <w:iCs/>
          <w:sz w:val="24"/>
          <w:szCs w:val="24"/>
        </w:rPr>
        <w:t>)</w:t>
      </w:r>
      <w:r w:rsidR="005763F3" w:rsidRPr="00E200B2">
        <w:rPr>
          <w:rFonts w:ascii="Times New Roman" w:hAnsi="Times New Roman" w:cs="Times New Roman"/>
          <w:i/>
          <w:iCs/>
          <w:sz w:val="24"/>
          <w:szCs w:val="24"/>
        </w:rPr>
        <w:t>;</w:t>
      </w:r>
    </w:p>
    <w:p w14:paraId="5F5585C9" w14:textId="77777777" w:rsidR="00BA3DE0" w:rsidRPr="00E200B2" w:rsidRDefault="00BA3DE0"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а) провеждане на местни избори</w:t>
      </w:r>
      <w:r w:rsidR="000A6726" w:rsidRPr="00E200B2">
        <w:rPr>
          <w:rFonts w:ascii="Times New Roman" w:hAnsi="Times New Roman" w:cs="Times New Roman"/>
          <w:sz w:val="24"/>
          <w:szCs w:val="24"/>
        </w:rPr>
        <w:t xml:space="preserve"> и формиране на органите на общината</w:t>
      </w:r>
      <w:r w:rsidRPr="00E200B2">
        <w:rPr>
          <w:rFonts w:ascii="Times New Roman" w:hAnsi="Times New Roman" w:cs="Times New Roman"/>
          <w:sz w:val="24"/>
          <w:szCs w:val="24"/>
        </w:rPr>
        <w:t>;</w:t>
      </w:r>
    </w:p>
    <w:p w14:paraId="6EFA5C83" w14:textId="77777777" w:rsidR="00BA3DE0" w:rsidRPr="00E200B2" w:rsidRDefault="00BA3DE0"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б) институционална структура (</w:t>
      </w:r>
      <w:r w:rsidR="008039EB" w:rsidRPr="00E200B2">
        <w:rPr>
          <w:rFonts w:ascii="Times New Roman" w:hAnsi="Times New Roman" w:cs="Times New Roman"/>
          <w:sz w:val="24"/>
          <w:szCs w:val="24"/>
        </w:rPr>
        <w:t>чл.21 от ЗМСМА) и вътрешни правила за организация дейността на администрацията</w:t>
      </w:r>
      <w:r w:rsidR="000A6726" w:rsidRPr="00E200B2">
        <w:rPr>
          <w:rFonts w:ascii="Times New Roman" w:hAnsi="Times New Roman" w:cs="Times New Roman"/>
          <w:sz w:val="24"/>
          <w:szCs w:val="24"/>
        </w:rPr>
        <w:t xml:space="preserve"> и общинския съвет</w:t>
      </w:r>
      <w:r w:rsidR="008039EB" w:rsidRPr="00E200B2">
        <w:rPr>
          <w:rFonts w:ascii="Times New Roman" w:hAnsi="Times New Roman" w:cs="Times New Roman"/>
          <w:sz w:val="24"/>
          <w:szCs w:val="24"/>
        </w:rPr>
        <w:t>;</w:t>
      </w:r>
    </w:p>
    <w:p w14:paraId="15BC0E65" w14:textId="77777777" w:rsidR="008039EB" w:rsidRPr="00E200B2" w:rsidRDefault="008039EB"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в) местни политики и съчетаване на държавните с местните интереси;</w:t>
      </w:r>
    </w:p>
    <w:p w14:paraId="6A80F575" w14:textId="77777777" w:rsidR="008039EB" w:rsidRPr="00E200B2" w:rsidRDefault="000A6726"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г</w:t>
      </w:r>
      <w:r w:rsidR="008039EB" w:rsidRPr="00E200B2">
        <w:rPr>
          <w:rFonts w:ascii="Times New Roman" w:hAnsi="Times New Roman" w:cs="Times New Roman"/>
          <w:sz w:val="24"/>
          <w:szCs w:val="24"/>
        </w:rPr>
        <w:t>) стратегически документи за планиране на развитието на общината;</w:t>
      </w:r>
    </w:p>
    <w:p w14:paraId="70556F41" w14:textId="77777777" w:rsidR="000A6726" w:rsidRPr="00E200B2" w:rsidRDefault="000A6726"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д</w:t>
      </w:r>
      <w:r w:rsidR="008039EB" w:rsidRPr="00E200B2">
        <w:rPr>
          <w:rFonts w:ascii="Times New Roman" w:hAnsi="Times New Roman" w:cs="Times New Roman"/>
          <w:sz w:val="24"/>
          <w:szCs w:val="24"/>
        </w:rPr>
        <w:t>) програми за</w:t>
      </w:r>
      <w:r w:rsidRPr="00E200B2">
        <w:rPr>
          <w:rFonts w:ascii="Times New Roman" w:hAnsi="Times New Roman" w:cs="Times New Roman"/>
          <w:sz w:val="24"/>
          <w:szCs w:val="24"/>
        </w:rPr>
        <w:t xml:space="preserve"> изпълнение на местните политики;</w:t>
      </w:r>
    </w:p>
    <w:p w14:paraId="189A0415" w14:textId="77777777" w:rsidR="000A6726" w:rsidRPr="00E200B2" w:rsidRDefault="000A6726"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е) граждани и гражданско общество;</w:t>
      </w:r>
    </w:p>
    <w:p w14:paraId="679B49A8" w14:textId="77777777" w:rsidR="00D53F8A" w:rsidRPr="00E200B2" w:rsidRDefault="00D53F8A"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ж) и</w:t>
      </w:r>
      <w:r w:rsidR="00C83542" w:rsidRPr="00E200B2">
        <w:rPr>
          <w:rFonts w:ascii="Times New Roman" w:hAnsi="Times New Roman" w:cs="Times New Roman"/>
          <w:sz w:val="24"/>
          <w:szCs w:val="24"/>
        </w:rPr>
        <w:t>новативност и между</w:t>
      </w:r>
      <w:r w:rsidRPr="00E200B2">
        <w:rPr>
          <w:rFonts w:ascii="Times New Roman" w:hAnsi="Times New Roman" w:cs="Times New Roman"/>
          <w:sz w:val="24"/>
          <w:szCs w:val="24"/>
        </w:rPr>
        <w:t>общинско сътрудничество</w:t>
      </w:r>
      <w:r w:rsidR="00F73FC6" w:rsidRPr="00E200B2">
        <w:rPr>
          <w:rFonts w:ascii="Times New Roman" w:hAnsi="Times New Roman" w:cs="Times New Roman"/>
          <w:sz w:val="24"/>
          <w:szCs w:val="24"/>
        </w:rPr>
        <w:t xml:space="preserve"> (в страната и</w:t>
      </w:r>
      <w:r w:rsidR="00141764" w:rsidRPr="00E200B2">
        <w:rPr>
          <w:rFonts w:ascii="Times New Roman" w:hAnsi="Times New Roman" w:cs="Times New Roman"/>
          <w:sz w:val="24"/>
          <w:szCs w:val="24"/>
        </w:rPr>
        <w:t xml:space="preserve"> </w:t>
      </w:r>
      <w:r w:rsidR="00F73FC6" w:rsidRPr="00E200B2">
        <w:rPr>
          <w:rFonts w:ascii="Times New Roman" w:hAnsi="Times New Roman" w:cs="Times New Roman"/>
          <w:sz w:val="24"/>
          <w:szCs w:val="24"/>
        </w:rPr>
        <w:t>международ</w:t>
      </w:r>
      <w:r w:rsidR="00141764" w:rsidRPr="00E200B2">
        <w:rPr>
          <w:rFonts w:ascii="Times New Roman" w:hAnsi="Times New Roman" w:cs="Times New Roman"/>
          <w:sz w:val="24"/>
          <w:szCs w:val="24"/>
        </w:rPr>
        <w:t>но</w:t>
      </w:r>
      <w:r w:rsidR="00F73FC6" w:rsidRPr="00E200B2">
        <w:rPr>
          <w:rFonts w:ascii="Times New Roman" w:hAnsi="Times New Roman" w:cs="Times New Roman"/>
          <w:sz w:val="24"/>
          <w:szCs w:val="24"/>
        </w:rPr>
        <w:t xml:space="preserve"> </w:t>
      </w:r>
      <w:r w:rsidR="00141764" w:rsidRPr="00E200B2">
        <w:rPr>
          <w:rFonts w:ascii="Times New Roman" w:hAnsi="Times New Roman" w:cs="Times New Roman"/>
          <w:sz w:val="24"/>
          <w:szCs w:val="24"/>
        </w:rPr>
        <w:t>сътрудничество</w:t>
      </w:r>
      <w:r w:rsidR="00F73FC6" w:rsidRPr="00E200B2">
        <w:rPr>
          <w:rFonts w:ascii="Times New Roman" w:hAnsi="Times New Roman" w:cs="Times New Roman"/>
          <w:sz w:val="24"/>
          <w:szCs w:val="24"/>
        </w:rPr>
        <w:t>)</w:t>
      </w:r>
      <w:r w:rsidRPr="00E200B2">
        <w:rPr>
          <w:rFonts w:ascii="Times New Roman" w:hAnsi="Times New Roman" w:cs="Times New Roman"/>
          <w:sz w:val="24"/>
          <w:szCs w:val="24"/>
        </w:rPr>
        <w:t>;</w:t>
      </w:r>
    </w:p>
    <w:p w14:paraId="4B659C6E" w14:textId="77777777" w:rsidR="00BD2035" w:rsidRPr="00E200B2" w:rsidRDefault="00BD2035"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з) законосъобразност в дейността на общината;</w:t>
      </w:r>
    </w:p>
    <w:p w14:paraId="142EFF1B" w14:textId="77777777" w:rsidR="00BD2035" w:rsidRPr="00E200B2" w:rsidRDefault="00BD2035"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lastRenderedPageBreak/>
        <w:t>и) публичност и прозрачност в дейността на общината;</w:t>
      </w:r>
    </w:p>
    <w:p w14:paraId="69FD6BCC" w14:textId="1259CBFC" w:rsidR="000A6726" w:rsidRPr="00E200B2" w:rsidRDefault="00BD2035"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к</w:t>
      </w:r>
      <w:r w:rsidR="000A6726" w:rsidRPr="00E200B2">
        <w:rPr>
          <w:rFonts w:ascii="Times New Roman" w:hAnsi="Times New Roman" w:cs="Times New Roman"/>
          <w:sz w:val="24"/>
          <w:szCs w:val="24"/>
        </w:rPr>
        <w:t>) контрол върху дейността на местните власти.</w:t>
      </w:r>
    </w:p>
    <w:p w14:paraId="19F32E28" w14:textId="77777777" w:rsidR="006446C4" w:rsidRPr="00E200B2" w:rsidRDefault="006446C4" w:rsidP="00E200B2">
      <w:pPr>
        <w:spacing w:after="0" w:line="360" w:lineRule="auto"/>
        <w:ind w:firstLine="708"/>
        <w:jc w:val="both"/>
        <w:rPr>
          <w:rFonts w:ascii="Times New Roman" w:hAnsi="Times New Roman" w:cs="Times New Roman"/>
          <w:sz w:val="24"/>
          <w:szCs w:val="24"/>
        </w:rPr>
      </w:pPr>
    </w:p>
    <w:p w14:paraId="15BC254F" w14:textId="11EFDD81" w:rsidR="00F73FC6" w:rsidRPr="00E200B2" w:rsidRDefault="00F73FC6" w:rsidP="00E200B2">
      <w:pPr>
        <w:pStyle w:val="Heading2"/>
        <w:spacing w:before="0" w:line="360" w:lineRule="auto"/>
        <w:ind w:firstLine="709"/>
        <w:jc w:val="both"/>
        <w:rPr>
          <w:rFonts w:ascii="Times New Roman" w:hAnsi="Times New Roman" w:cs="Times New Roman"/>
          <w:b w:val="0"/>
          <w:bCs w:val="0"/>
          <w:sz w:val="24"/>
          <w:szCs w:val="24"/>
        </w:rPr>
      </w:pPr>
      <w:bookmarkStart w:id="6" w:name="_Toc47783897"/>
      <w:r w:rsidRPr="00E200B2">
        <w:rPr>
          <w:rFonts w:ascii="Times New Roman" w:hAnsi="Times New Roman" w:cs="Times New Roman"/>
          <w:b w:val="0"/>
          <w:bCs w:val="0"/>
          <w:sz w:val="24"/>
          <w:szCs w:val="24"/>
        </w:rPr>
        <w:t>3. Използвана методология</w:t>
      </w:r>
      <w:bookmarkEnd w:id="6"/>
      <w:r w:rsidR="0058723C" w:rsidRPr="00E200B2">
        <w:rPr>
          <w:rFonts w:ascii="Times New Roman" w:hAnsi="Times New Roman" w:cs="Times New Roman"/>
          <w:b w:val="0"/>
          <w:bCs w:val="0"/>
          <w:sz w:val="24"/>
          <w:szCs w:val="24"/>
        </w:rPr>
        <w:t xml:space="preserve"> за извършване на проверка и верификация. Методи за събиране и анализ на допълнителна информация.</w:t>
      </w:r>
    </w:p>
    <w:p w14:paraId="6DEFF8C6" w14:textId="1747DBAD" w:rsidR="00216887" w:rsidRPr="00E200B2" w:rsidRDefault="00216887"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 xml:space="preserve">При анализа и оценката на доказателствата за степента на прилагане на 12-те принципа е използван системен подход. Той обхваща цялостно проучване за общината и нейната дейност. При верификацията на всеки един от принципите се отчитат взаимовръзките между </w:t>
      </w:r>
      <w:r w:rsidR="00EE0DCA" w:rsidRPr="00E200B2">
        <w:rPr>
          <w:rFonts w:ascii="Times New Roman" w:hAnsi="Times New Roman" w:cs="Times New Roman"/>
          <w:sz w:val="24"/>
          <w:szCs w:val="24"/>
        </w:rPr>
        <w:t xml:space="preserve">стратегическите документи за развитие на общината и </w:t>
      </w:r>
      <w:r w:rsidRPr="00E200B2">
        <w:rPr>
          <w:rFonts w:ascii="Times New Roman" w:hAnsi="Times New Roman" w:cs="Times New Roman"/>
          <w:sz w:val="24"/>
          <w:szCs w:val="24"/>
        </w:rPr>
        <w:t>местните политики, институционалната структура и капацитет на администрацията</w:t>
      </w:r>
      <w:r w:rsidR="00EE0DCA" w:rsidRPr="00E200B2">
        <w:rPr>
          <w:rFonts w:ascii="Times New Roman" w:hAnsi="Times New Roman" w:cs="Times New Roman"/>
          <w:sz w:val="24"/>
          <w:szCs w:val="24"/>
        </w:rPr>
        <w:t xml:space="preserve"> за тяхното провеждане, взаимодействие с гражданското общество и насърчаване на гражданското участие в местното самоуправление.</w:t>
      </w:r>
      <w:r w:rsidRPr="00E200B2">
        <w:rPr>
          <w:rFonts w:ascii="Times New Roman" w:hAnsi="Times New Roman" w:cs="Times New Roman"/>
          <w:sz w:val="24"/>
          <w:szCs w:val="24"/>
        </w:rPr>
        <w:t xml:space="preserve">  </w:t>
      </w:r>
    </w:p>
    <w:p w14:paraId="70EC476E" w14:textId="547CC9B2" w:rsidR="00F50DB4" w:rsidRPr="00E200B2" w:rsidRDefault="00F50DB4" w:rsidP="00E200B2">
      <w:pPr>
        <w:spacing w:after="0" w:line="360" w:lineRule="auto"/>
        <w:ind w:firstLine="709"/>
        <w:jc w:val="both"/>
        <w:rPr>
          <w:rFonts w:ascii="Times New Roman" w:hAnsi="Times New Roman" w:cs="Times New Roman"/>
          <w:sz w:val="24"/>
          <w:szCs w:val="24"/>
        </w:rPr>
      </w:pPr>
      <w:r w:rsidRPr="00E200B2">
        <w:rPr>
          <w:rFonts w:ascii="Times New Roman" w:hAnsi="Times New Roman" w:cs="Times New Roman"/>
          <w:sz w:val="24"/>
          <w:szCs w:val="24"/>
        </w:rPr>
        <w:t>При оценката за степента на прилагане на отделните критерии за всеки един от 12-те принципа е използвана предоставената от община</w:t>
      </w:r>
      <w:r w:rsidRPr="00E200B2">
        <w:rPr>
          <w:rFonts w:ascii="Times New Roman" w:hAnsi="Times New Roman" w:cs="Times New Roman"/>
          <w:sz w:val="24"/>
          <w:szCs w:val="24"/>
          <w:lang w:val="en-US"/>
        </w:rPr>
        <w:t xml:space="preserve"> </w:t>
      </w:r>
      <w:r w:rsidRPr="00E200B2">
        <w:rPr>
          <w:rFonts w:ascii="Times New Roman" w:hAnsi="Times New Roman" w:cs="Times New Roman"/>
          <w:sz w:val="24"/>
          <w:szCs w:val="24"/>
        </w:rPr>
        <w:t xml:space="preserve">Вълчи дол информация и доказателствения материал, който се съдържа в предоставените връзки за електронен достъп към него. </w:t>
      </w:r>
    </w:p>
    <w:p w14:paraId="337D2BAA" w14:textId="22B9C824" w:rsidR="00F50DB4" w:rsidRPr="00E200B2" w:rsidRDefault="00F50DB4" w:rsidP="00E200B2">
      <w:pPr>
        <w:spacing w:after="0" w:line="360" w:lineRule="auto"/>
        <w:ind w:firstLine="709"/>
        <w:jc w:val="both"/>
        <w:rPr>
          <w:rFonts w:ascii="Times New Roman" w:hAnsi="Times New Roman" w:cs="Times New Roman"/>
          <w:sz w:val="24"/>
          <w:szCs w:val="24"/>
        </w:rPr>
      </w:pPr>
      <w:r w:rsidRPr="00E200B2">
        <w:rPr>
          <w:rFonts w:ascii="Times New Roman" w:hAnsi="Times New Roman" w:cs="Times New Roman"/>
          <w:sz w:val="24"/>
          <w:szCs w:val="24"/>
        </w:rPr>
        <w:t>Допълнително е поискано от общината да бъде предоставена информация, доказателствен материал и обяснения</w:t>
      </w:r>
      <w:r w:rsidR="004B4544" w:rsidRPr="00E200B2">
        <w:rPr>
          <w:rFonts w:ascii="Times New Roman" w:hAnsi="Times New Roman" w:cs="Times New Roman"/>
          <w:sz w:val="24"/>
          <w:szCs w:val="24"/>
        </w:rPr>
        <w:t>,</w:t>
      </w:r>
      <w:r w:rsidRPr="00E200B2">
        <w:rPr>
          <w:rFonts w:ascii="Times New Roman" w:hAnsi="Times New Roman" w:cs="Times New Roman"/>
          <w:sz w:val="24"/>
          <w:szCs w:val="24"/>
        </w:rPr>
        <w:t xml:space="preserve"> за възникнали въпроси при неговия анализ и оценка за политиката по устройство на територията (ОУП) и общинската собственост. </w:t>
      </w:r>
    </w:p>
    <w:p w14:paraId="3AC349A0" w14:textId="4A4EF799" w:rsidR="00F50DB4" w:rsidRPr="00E200B2" w:rsidRDefault="00F50DB4" w:rsidP="00E200B2">
      <w:pPr>
        <w:spacing w:after="0" w:line="360" w:lineRule="auto"/>
        <w:ind w:firstLine="708"/>
        <w:jc w:val="both"/>
        <w:rPr>
          <w:rFonts w:ascii="Times New Roman" w:hAnsi="Times New Roman" w:cs="Times New Roman"/>
          <w:sz w:val="24"/>
          <w:szCs w:val="24"/>
        </w:rPr>
      </w:pPr>
    </w:p>
    <w:p w14:paraId="17F5281C" w14:textId="77777777" w:rsidR="00F50DB4" w:rsidRPr="00E200B2" w:rsidRDefault="00A57A1F" w:rsidP="00E200B2">
      <w:pPr>
        <w:pStyle w:val="ListParagraph"/>
        <w:numPr>
          <w:ilvl w:val="0"/>
          <w:numId w:val="12"/>
        </w:numPr>
        <w:spacing w:after="0" w:line="360" w:lineRule="auto"/>
        <w:ind w:hanging="348"/>
        <w:jc w:val="both"/>
        <w:rPr>
          <w:rFonts w:ascii="Times New Roman" w:hAnsi="Times New Roman" w:cs="Times New Roman"/>
          <w:sz w:val="24"/>
          <w:szCs w:val="24"/>
        </w:rPr>
      </w:pPr>
      <w:r w:rsidRPr="00E200B2">
        <w:rPr>
          <w:rFonts w:ascii="Times New Roman" w:hAnsi="Times New Roman" w:cs="Times New Roman"/>
          <w:bCs/>
          <w:sz w:val="24"/>
          <w:szCs w:val="24"/>
        </w:rPr>
        <w:t>Критерии</w:t>
      </w:r>
    </w:p>
    <w:p w14:paraId="30AB04BC" w14:textId="772F7CC9" w:rsidR="00A57A1F" w:rsidRPr="00E200B2" w:rsidRDefault="00A57A1F" w:rsidP="00E200B2">
      <w:pPr>
        <w:pStyle w:val="ListParagraph"/>
        <w:spacing w:after="0" w:line="360" w:lineRule="auto"/>
        <w:ind w:left="0" w:firstLine="708"/>
        <w:jc w:val="both"/>
        <w:rPr>
          <w:rFonts w:ascii="Times New Roman" w:hAnsi="Times New Roman" w:cs="Times New Roman"/>
          <w:sz w:val="24"/>
          <w:szCs w:val="24"/>
        </w:rPr>
      </w:pPr>
      <w:r w:rsidRPr="00E200B2">
        <w:rPr>
          <w:rFonts w:ascii="Times New Roman" w:hAnsi="Times New Roman" w:cs="Times New Roman"/>
          <w:sz w:val="24"/>
          <w:szCs w:val="24"/>
        </w:rPr>
        <w:t>Основен критерий за изразяване на обосновано мнение при извършване на проверката е верността и честността на представената доказателствена информация и оценката на ефекта на посочените от общината дейности върху изпълнението на всеки един индикатор към 12-те принципа за добро управление.</w:t>
      </w:r>
    </w:p>
    <w:p w14:paraId="2BE16169" w14:textId="77777777" w:rsidR="00A57A1F" w:rsidRPr="00E200B2" w:rsidRDefault="00A57A1F" w:rsidP="00E200B2">
      <w:pPr>
        <w:spacing w:after="0" w:line="360" w:lineRule="auto"/>
        <w:ind w:firstLine="709"/>
        <w:jc w:val="both"/>
        <w:rPr>
          <w:rFonts w:ascii="Times New Roman" w:hAnsi="Times New Roman" w:cs="Times New Roman"/>
          <w:sz w:val="24"/>
          <w:szCs w:val="24"/>
        </w:rPr>
      </w:pPr>
      <w:r w:rsidRPr="00E200B2">
        <w:rPr>
          <w:rFonts w:ascii="Times New Roman" w:hAnsi="Times New Roman" w:cs="Times New Roman"/>
          <w:sz w:val="24"/>
          <w:szCs w:val="24"/>
        </w:rPr>
        <w:t>Основният критерий се прилага чрез подкритерии, които конкретизират преценката, а именно:</w:t>
      </w:r>
    </w:p>
    <w:p w14:paraId="0062CD12" w14:textId="77777777" w:rsidR="00A57A1F" w:rsidRPr="00E200B2" w:rsidRDefault="00A57A1F" w:rsidP="00E200B2">
      <w:pPr>
        <w:spacing w:after="0" w:line="360" w:lineRule="auto"/>
        <w:ind w:firstLine="709"/>
        <w:jc w:val="both"/>
        <w:rPr>
          <w:rFonts w:ascii="Times New Roman" w:hAnsi="Times New Roman" w:cs="Times New Roman"/>
          <w:sz w:val="24"/>
          <w:szCs w:val="24"/>
        </w:rPr>
      </w:pPr>
      <w:r w:rsidRPr="00E200B2">
        <w:rPr>
          <w:rFonts w:ascii="Times New Roman" w:hAnsi="Times New Roman" w:cs="Times New Roman"/>
          <w:sz w:val="24"/>
          <w:szCs w:val="24"/>
        </w:rPr>
        <w:t>- вярно и честно представени доказателства, имащи съществен и всеобхватен ефект (положително мнение, потвърждаващо самооценката);</w:t>
      </w:r>
    </w:p>
    <w:p w14:paraId="6961C96F" w14:textId="77777777" w:rsidR="00A57A1F" w:rsidRPr="00E200B2" w:rsidRDefault="00A57A1F" w:rsidP="00E200B2">
      <w:pPr>
        <w:spacing w:after="0" w:line="360" w:lineRule="auto"/>
        <w:ind w:firstLine="709"/>
        <w:jc w:val="both"/>
        <w:rPr>
          <w:rFonts w:ascii="Times New Roman" w:hAnsi="Times New Roman" w:cs="Times New Roman"/>
          <w:sz w:val="24"/>
          <w:szCs w:val="24"/>
        </w:rPr>
      </w:pPr>
      <w:r w:rsidRPr="00E200B2">
        <w:rPr>
          <w:rFonts w:ascii="Times New Roman" w:hAnsi="Times New Roman" w:cs="Times New Roman"/>
          <w:sz w:val="24"/>
          <w:szCs w:val="24"/>
        </w:rPr>
        <w:t>- вярно и честно представени доказателства, имащи съществен, но не всеобхватен ефект (положително мнение, потвърждаващо самооценката);</w:t>
      </w:r>
    </w:p>
    <w:p w14:paraId="6779935F" w14:textId="77777777" w:rsidR="00A57A1F" w:rsidRPr="00E200B2" w:rsidRDefault="00A57A1F" w:rsidP="00E200B2">
      <w:pPr>
        <w:spacing w:after="0" w:line="360" w:lineRule="auto"/>
        <w:ind w:firstLine="709"/>
        <w:jc w:val="both"/>
        <w:rPr>
          <w:rFonts w:ascii="Times New Roman" w:hAnsi="Times New Roman" w:cs="Times New Roman"/>
          <w:sz w:val="24"/>
          <w:szCs w:val="24"/>
        </w:rPr>
      </w:pPr>
      <w:r w:rsidRPr="00E200B2">
        <w:rPr>
          <w:rFonts w:ascii="Times New Roman" w:hAnsi="Times New Roman" w:cs="Times New Roman"/>
          <w:sz w:val="24"/>
          <w:szCs w:val="24"/>
        </w:rPr>
        <w:t>- невъзможност да бъде получена в необходимата степен на сигурност за верността и честността на представените доказателства или същите имат несъществен ефект (отрицателно мнение, което не потвърждава самооценката);</w:t>
      </w:r>
    </w:p>
    <w:p w14:paraId="3E1788E4" w14:textId="77777777" w:rsidR="00A57A1F" w:rsidRPr="00E200B2" w:rsidRDefault="00A57A1F" w:rsidP="00E200B2">
      <w:pPr>
        <w:spacing w:after="0" w:line="360" w:lineRule="auto"/>
        <w:ind w:firstLine="709"/>
        <w:jc w:val="both"/>
        <w:rPr>
          <w:rFonts w:ascii="Times New Roman" w:hAnsi="Times New Roman" w:cs="Times New Roman"/>
          <w:sz w:val="24"/>
          <w:szCs w:val="24"/>
        </w:rPr>
      </w:pPr>
      <w:r w:rsidRPr="00E200B2">
        <w:rPr>
          <w:rFonts w:ascii="Times New Roman" w:hAnsi="Times New Roman" w:cs="Times New Roman"/>
          <w:sz w:val="24"/>
          <w:szCs w:val="24"/>
        </w:rPr>
        <w:lastRenderedPageBreak/>
        <w:t xml:space="preserve">- невъзможност да бъдат получени достатъчни и уместни (относими) доказателства и да се оцени ефекта (отрицателно мнение, което не потвърждава самооценката). </w:t>
      </w:r>
    </w:p>
    <w:p w14:paraId="27EB6374" w14:textId="65CA063E" w:rsidR="00025A54" w:rsidRPr="00E200B2" w:rsidRDefault="00025A54"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Като резултат от проучването и оценката на представените от общината доказателства и допълнителна информация е извършена верификация на прилагането на съответния принцип със становище: „заверка без резерви“ или „заверка с резерви“</w:t>
      </w:r>
      <w:r w:rsidR="00E370DA" w:rsidRPr="00E200B2">
        <w:rPr>
          <w:rFonts w:ascii="Times New Roman" w:hAnsi="Times New Roman" w:cs="Times New Roman"/>
          <w:sz w:val="24"/>
          <w:szCs w:val="24"/>
        </w:rPr>
        <w:t>, съгласно чл.29, ал. ал.1-4 от Правилата</w:t>
      </w:r>
      <w:r w:rsidRPr="00E200B2">
        <w:rPr>
          <w:rFonts w:ascii="Times New Roman" w:hAnsi="Times New Roman" w:cs="Times New Roman"/>
          <w:sz w:val="24"/>
          <w:szCs w:val="24"/>
        </w:rPr>
        <w:t xml:space="preserve">. </w:t>
      </w:r>
    </w:p>
    <w:p w14:paraId="0C531DB4" w14:textId="77777777" w:rsidR="00A57A1F" w:rsidRPr="00E200B2" w:rsidRDefault="00A57A1F" w:rsidP="00E200B2">
      <w:pPr>
        <w:spacing w:after="0" w:line="360" w:lineRule="auto"/>
        <w:ind w:firstLine="708"/>
        <w:jc w:val="both"/>
        <w:rPr>
          <w:rFonts w:ascii="Times New Roman" w:hAnsi="Times New Roman" w:cs="Times New Roman"/>
          <w:b/>
          <w:color w:val="FF0000"/>
          <w:sz w:val="24"/>
          <w:szCs w:val="24"/>
        </w:rPr>
      </w:pPr>
    </w:p>
    <w:p w14:paraId="5E40ABD6" w14:textId="77777777" w:rsidR="00DF1125" w:rsidRPr="00E200B2" w:rsidRDefault="00DF1125" w:rsidP="00E200B2">
      <w:pPr>
        <w:pStyle w:val="Heading2"/>
        <w:numPr>
          <w:ilvl w:val="0"/>
          <w:numId w:val="10"/>
        </w:numPr>
        <w:spacing w:before="0" w:line="360" w:lineRule="auto"/>
        <w:jc w:val="center"/>
        <w:rPr>
          <w:rFonts w:ascii="Times New Roman" w:hAnsi="Times New Roman" w:cs="Times New Roman"/>
          <w:sz w:val="24"/>
          <w:szCs w:val="24"/>
        </w:rPr>
      </w:pPr>
      <w:bookmarkStart w:id="7" w:name="_Toc47783898"/>
      <w:r w:rsidRPr="00E200B2">
        <w:rPr>
          <w:rFonts w:ascii="Times New Roman" w:hAnsi="Times New Roman" w:cs="Times New Roman"/>
          <w:sz w:val="24"/>
          <w:szCs w:val="24"/>
        </w:rPr>
        <w:t>К</w:t>
      </w:r>
      <w:r w:rsidR="00A57A1F" w:rsidRPr="00E200B2">
        <w:rPr>
          <w:rFonts w:ascii="Times New Roman" w:hAnsi="Times New Roman" w:cs="Times New Roman"/>
          <w:sz w:val="24"/>
          <w:szCs w:val="24"/>
        </w:rPr>
        <w:t>ОНСТАТАЦИИ И ВЕРИФИКАЦИЯ</w:t>
      </w:r>
      <w:bookmarkEnd w:id="7"/>
    </w:p>
    <w:p w14:paraId="720D1717" w14:textId="0B7D09F0" w:rsidR="00D97785" w:rsidRPr="00E200B2" w:rsidRDefault="00D97785"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По-важните констатации, които са направени за всеки от 12-те принципа за добро демократично управление</w:t>
      </w:r>
      <w:r w:rsidR="004D724A" w:rsidRPr="00E200B2">
        <w:rPr>
          <w:rFonts w:ascii="Times New Roman" w:hAnsi="Times New Roman" w:cs="Times New Roman"/>
          <w:sz w:val="24"/>
          <w:szCs w:val="24"/>
        </w:rPr>
        <w:t>,</w:t>
      </w:r>
      <w:r w:rsidRPr="00E200B2">
        <w:rPr>
          <w:rFonts w:ascii="Times New Roman" w:hAnsi="Times New Roman" w:cs="Times New Roman"/>
          <w:sz w:val="24"/>
          <w:szCs w:val="24"/>
        </w:rPr>
        <w:t xml:space="preserve"> при извършване на </w:t>
      </w:r>
      <w:r w:rsidR="004D724A" w:rsidRPr="00E200B2">
        <w:rPr>
          <w:rFonts w:ascii="Times New Roman" w:hAnsi="Times New Roman" w:cs="Times New Roman"/>
          <w:sz w:val="24"/>
          <w:szCs w:val="24"/>
        </w:rPr>
        <w:t xml:space="preserve">независимата </w:t>
      </w:r>
      <w:r w:rsidRPr="00E200B2">
        <w:rPr>
          <w:rFonts w:ascii="Times New Roman" w:hAnsi="Times New Roman" w:cs="Times New Roman"/>
          <w:sz w:val="24"/>
          <w:szCs w:val="24"/>
        </w:rPr>
        <w:t>проверка на представените доказателствени материали по дейности и индикатори, които обосноват оценката</w:t>
      </w:r>
      <w:r w:rsidR="00C83542" w:rsidRPr="00E200B2">
        <w:rPr>
          <w:rFonts w:ascii="Times New Roman" w:hAnsi="Times New Roman" w:cs="Times New Roman"/>
          <w:sz w:val="24"/>
          <w:szCs w:val="24"/>
        </w:rPr>
        <w:t>,</w:t>
      </w:r>
      <w:r w:rsidRPr="00E200B2">
        <w:rPr>
          <w:rFonts w:ascii="Times New Roman" w:hAnsi="Times New Roman" w:cs="Times New Roman"/>
          <w:sz w:val="24"/>
          <w:szCs w:val="24"/>
        </w:rPr>
        <w:t xml:space="preserve"> са</w:t>
      </w:r>
      <w:r w:rsidR="00C83542" w:rsidRPr="00E200B2">
        <w:rPr>
          <w:rFonts w:ascii="Times New Roman" w:hAnsi="Times New Roman" w:cs="Times New Roman"/>
          <w:sz w:val="24"/>
          <w:szCs w:val="24"/>
        </w:rPr>
        <w:t>,</w:t>
      </w:r>
      <w:r w:rsidRPr="00E200B2">
        <w:rPr>
          <w:rFonts w:ascii="Times New Roman" w:hAnsi="Times New Roman" w:cs="Times New Roman"/>
          <w:sz w:val="24"/>
          <w:szCs w:val="24"/>
        </w:rPr>
        <w:t xml:space="preserve"> както следва:</w:t>
      </w:r>
    </w:p>
    <w:p w14:paraId="56F2E34D" w14:textId="77777777" w:rsidR="00ED5CD0" w:rsidRPr="00E200B2" w:rsidRDefault="00ED5CD0" w:rsidP="00E200B2">
      <w:pPr>
        <w:spacing w:after="0" w:line="360" w:lineRule="auto"/>
        <w:ind w:firstLine="708"/>
        <w:jc w:val="both"/>
        <w:rPr>
          <w:rFonts w:ascii="Times New Roman" w:hAnsi="Times New Roman" w:cs="Times New Roman"/>
          <w:sz w:val="24"/>
          <w:szCs w:val="24"/>
        </w:rPr>
      </w:pPr>
    </w:p>
    <w:p w14:paraId="7B3BD233" w14:textId="77777777" w:rsidR="00EE0DCA" w:rsidRPr="00E200B2" w:rsidRDefault="00D97785" w:rsidP="00E200B2">
      <w:pPr>
        <w:pStyle w:val="ListParagraph"/>
        <w:numPr>
          <w:ilvl w:val="0"/>
          <w:numId w:val="4"/>
        </w:numPr>
        <w:spacing w:after="0" w:line="360" w:lineRule="auto"/>
        <w:ind w:left="0" w:firstLine="708"/>
        <w:jc w:val="both"/>
        <w:rPr>
          <w:rFonts w:ascii="Times New Roman" w:eastAsia="Calibri" w:hAnsi="Times New Roman" w:cs="Times New Roman"/>
          <w:sz w:val="24"/>
          <w:szCs w:val="24"/>
        </w:rPr>
      </w:pPr>
      <w:r w:rsidRPr="00E200B2">
        <w:rPr>
          <w:rFonts w:ascii="Times New Roman" w:hAnsi="Times New Roman" w:cs="Times New Roman"/>
          <w:sz w:val="24"/>
          <w:szCs w:val="24"/>
        </w:rPr>
        <w:t>Принцип 1 „</w:t>
      </w:r>
      <w:r w:rsidRPr="00E200B2">
        <w:rPr>
          <w:rFonts w:ascii="Times New Roman" w:eastAsia="Calibri" w:hAnsi="Times New Roman" w:cs="Times New Roman"/>
          <w:sz w:val="24"/>
          <w:szCs w:val="24"/>
        </w:rPr>
        <w:t>ЧЕСТНО ПРОВЕЖДАНЕ НА ИЗБОРИТЕ, ПРЕДСТАВИТЕЛНОСТ И</w:t>
      </w:r>
      <w:r w:rsidR="000C600A" w:rsidRPr="00E200B2">
        <w:rPr>
          <w:rFonts w:ascii="Times New Roman" w:eastAsia="Calibri" w:hAnsi="Times New Roman" w:cs="Times New Roman"/>
          <w:sz w:val="24"/>
          <w:szCs w:val="24"/>
        </w:rPr>
        <w:t xml:space="preserve"> </w:t>
      </w:r>
      <w:r w:rsidRPr="00E200B2">
        <w:rPr>
          <w:rFonts w:ascii="Times New Roman" w:eastAsia="Calibri" w:hAnsi="Times New Roman" w:cs="Times New Roman"/>
          <w:sz w:val="24"/>
          <w:szCs w:val="24"/>
        </w:rPr>
        <w:t>ГРАЖДАНСКО УЧАСТИЕ“</w:t>
      </w:r>
    </w:p>
    <w:p w14:paraId="40FBF0AE" w14:textId="4901ED43" w:rsidR="003532D5" w:rsidRPr="00E200B2" w:rsidRDefault="00D97785" w:rsidP="00E200B2">
      <w:pPr>
        <w:spacing w:after="0" w:line="360" w:lineRule="auto"/>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ab/>
      </w:r>
      <w:r w:rsidR="00731B0A" w:rsidRPr="00E200B2">
        <w:rPr>
          <w:rFonts w:ascii="Times New Roman" w:eastAsia="Calibri" w:hAnsi="Times New Roman" w:cs="Times New Roman"/>
          <w:sz w:val="24"/>
          <w:szCs w:val="24"/>
        </w:rPr>
        <w:t xml:space="preserve">Представените доказателства по дейности и индикатори </w:t>
      </w:r>
      <w:r w:rsidR="004931E5" w:rsidRPr="00E200B2">
        <w:rPr>
          <w:rFonts w:ascii="Times New Roman" w:eastAsia="Calibri" w:hAnsi="Times New Roman" w:cs="Times New Roman"/>
          <w:sz w:val="24"/>
          <w:szCs w:val="24"/>
        </w:rPr>
        <w:t xml:space="preserve">като цяло </w:t>
      </w:r>
      <w:r w:rsidR="00731B0A" w:rsidRPr="00E200B2">
        <w:rPr>
          <w:rFonts w:ascii="Times New Roman" w:eastAsia="Calibri" w:hAnsi="Times New Roman" w:cs="Times New Roman"/>
          <w:sz w:val="24"/>
          <w:szCs w:val="24"/>
        </w:rPr>
        <w:t>вярно отразяват</w:t>
      </w:r>
      <w:r w:rsidR="006027E8" w:rsidRPr="00E200B2">
        <w:rPr>
          <w:rFonts w:ascii="Times New Roman" w:eastAsia="Calibri" w:hAnsi="Times New Roman" w:cs="Times New Roman"/>
          <w:sz w:val="24"/>
          <w:szCs w:val="24"/>
        </w:rPr>
        <w:t xml:space="preserve"> направената самооценка от общината</w:t>
      </w:r>
      <w:r w:rsidR="004931E5" w:rsidRPr="00E200B2">
        <w:rPr>
          <w:rFonts w:ascii="Times New Roman" w:eastAsia="Calibri" w:hAnsi="Times New Roman" w:cs="Times New Roman"/>
          <w:sz w:val="24"/>
          <w:szCs w:val="24"/>
        </w:rPr>
        <w:t xml:space="preserve"> (</w:t>
      </w:r>
      <w:r w:rsidR="00A940AE" w:rsidRPr="00E200B2">
        <w:rPr>
          <w:rFonts w:ascii="Times New Roman" w:eastAsia="Calibri" w:hAnsi="Times New Roman" w:cs="Times New Roman"/>
          <w:sz w:val="24"/>
          <w:szCs w:val="24"/>
        </w:rPr>
        <w:t>3</w:t>
      </w:r>
      <w:r w:rsidR="004931E5" w:rsidRPr="00E200B2">
        <w:rPr>
          <w:rFonts w:ascii="Times New Roman" w:eastAsia="Calibri" w:hAnsi="Times New Roman" w:cs="Times New Roman"/>
          <w:sz w:val="24"/>
          <w:szCs w:val="24"/>
        </w:rPr>
        <w:t>,</w:t>
      </w:r>
      <w:r w:rsidR="00A940AE" w:rsidRPr="00E200B2">
        <w:rPr>
          <w:rFonts w:ascii="Times New Roman" w:eastAsia="Calibri" w:hAnsi="Times New Roman" w:cs="Times New Roman"/>
          <w:sz w:val="24"/>
          <w:szCs w:val="24"/>
        </w:rPr>
        <w:t>86</w:t>
      </w:r>
      <w:r w:rsidR="004931E5" w:rsidRPr="00E200B2">
        <w:rPr>
          <w:rFonts w:ascii="Times New Roman" w:eastAsia="Calibri" w:hAnsi="Times New Roman" w:cs="Times New Roman"/>
          <w:sz w:val="24"/>
          <w:szCs w:val="24"/>
        </w:rPr>
        <w:t>)</w:t>
      </w:r>
      <w:r w:rsidR="006027E8" w:rsidRPr="00E200B2">
        <w:rPr>
          <w:rFonts w:ascii="Times New Roman" w:eastAsia="Calibri" w:hAnsi="Times New Roman" w:cs="Times New Roman"/>
          <w:sz w:val="24"/>
          <w:szCs w:val="24"/>
        </w:rPr>
        <w:t>, посочена в Еталона (Бенчмарка)</w:t>
      </w:r>
      <w:r w:rsidR="003532D5" w:rsidRPr="00E200B2">
        <w:rPr>
          <w:rFonts w:ascii="Times New Roman" w:eastAsia="Calibri" w:hAnsi="Times New Roman" w:cs="Times New Roman"/>
          <w:sz w:val="24"/>
          <w:szCs w:val="24"/>
        </w:rPr>
        <w:t xml:space="preserve">. </w:t>
      </w:r>
    </w:p>
    <w:p w14:paraId="6AC74BFD" w14:textId="7D623A0E" w:rsidR="00A940AE" w:rsidRPr="00E200B2" w:rsidRDefault="003532D5" w:rsidP="00E200B2">
      <w:pPr>
        <w:spacing w:after="0" w:line="360" w:lineRule="auto"/>
        <w:ind w:firstLine="709"/>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Доказателствата, посочени към Дейност 3 „</w:t>
      </w:r>
      <w:r w:rsidRPr="00E200B2">
        <w:rPr>
          <w:rFonts w:ascii="Times New Roman" w:eastAsia="Calibri" w:hAnsi="Times New Roman" w:cs="Times New Roman"/>
          <w:iCs/>
          <w:sz w:val="24"/>
          <w:szCs w:val="24"/>
        </w:rPr>
        <w:t xml:space="preserve">Всички мъже и жени имат право на глас при вземането на решения или директно, или чрез легитимни посредници, които представляват техните интереси. Такова широко участие се изгражда върху принципите: свобода на изразяване, свобода на събиране и сдружаване“ за </w:t>
      </w:r>
      <w:r w:rsidRPr="00E200B2">
        <w:rPr>
          <w:rFonts w:ascii="Times New Roman" w:eastAsia="Calibri" w:hAnsi="Times New Roman" w:cs="Times New Roman"/>
          <w:sz w:val="24"/>
          <w:szCs w:val="24"/>
        </w:rPr>
        <w:t>Индикатор 4 „Общината предприема активни мерки за насърчаване на гражданите за участие в изборите, като избират и могат да бъдат избирани“</w:t>
      </w:r>
      <w:r w:rsidR="00C24AC5" w:rsidRPr="00E200B2">
        <w:rPr>
          <w:rFonts w:ascii="Times New Roman" w:eastAsia="Calibri" w:hAnsi="Times New Roman" w:cs="Times New Roman"/>
          <w:sz w:val="24"/>
          <w:szCs w:val="24"/>
        </w:rPr>
        <w:t>, в</w:t>
      </w:r>
      <w:r w:rsidR="002720F8" w:rsidRPr="00E200B2">
        <w:rPr>
          <w:rFonts w:ascii="Times New Roman" w:eastAsia="Calibri" w:hAnsi="Times New Roman" w:cs="Times New Roman"/>
          <w:sz w:val="24"/>
          <w:szCs w:val="24"/>
        </w:rPr>
        <w:t xml:space="preserve"> повечето материали </w:t>
      </w:r>
      <w:r w:rsidR="00A940AE" w:rsidRPr="00E200B2">
        <w:rPr>
          <w:rFonts w:ascii="Times New Roman" w:eastAsia="Calibri" w:hAnsi="Times New Roman" w:cs="Times New Roman"/>
          <w:sz w:val="24"/>
          <w:szCs w:val="24"/>
        </w:rPr>
        <w:t>са разяснителни за условията и начина на гласуване. Липсват достатъчно материали, приканващи гражданите да участват активно предвид важността на всеки глас.</w:t>
      </w:r>
    </w:p>
    <w:p w14:paraId="5291ADBA" w14:textId="3C5A333B" w:rsidR="002720F8" w:rsidRPr="00E200B2" w:rsidRDefault="002720F8" w:rsidP="00E200B2">
      <w:pPr>
        <w:spacing w:after="0" w:line="360" w:lineRule="auto"/>
        <w:ind w:firstLine="708"/>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Доказателствата, посочени към Д</w:t>
      </w:r>
      <w:r w:rsidR="002C4B3A" w:rsidRPr="00E200B2">
        <w:rPr>
          <w:rFonts w:ascii="Times New Roman" w:eastAsia="Calibri" w:hAnsi="Times New Roman" w:cs="Times New Roman"/>
          <w:sz w:val="24"/>
          <w:szCs w:val="24"/>
        </w:rPr>
        <w:t>ейност</w:t>
      </w:r>
      <w:r w:rsidRPr="00E200B2">
        <w:rPr>
          <w:rFonts w:ascii="Times New Roman" w:eastAsia="Calibri" w:hAnsi="Times New Roman" w:cs="Times New Roman"/>
          <w:sz w:val="24"/>
          <w:szCs w:val="24"/>
        </w:rPr>
        <w:t xml:space="preserve"> 4: „Всички гласове, включително тези на по-слабо привилегированите и уязвими групи, са били чути и взети под внимание в процеса на взимане на решения, включително и по въпроси, свързани с разпределението на ресурси“ за Индикатор 5 „Общината прилага мерки за включване на различни групи, включително  неравнопоставените, в процеса на вземане на решения и осигуряване на достъп до гласуване“</w:t>
      </w:r>
      <w:r w:rsidR="00C24AC5" w:rsidRPr="00E200B2">
        <w:rPr>
          <w:rFonts w:ascii="Times New Roman" w:eastAsia="Calibri" w:hAnsi="Times New Roman" w:cs="Times New Roman"/>
          <w:sz w:val="24"/>
          <w:szCs w:val="24"/>
        </w:rPr>
        <w:t>,</w:t>
      </w:r>
      <w:r w:rsidRPr="00E200B2">
        <w:rPr>
          <w:rFonts w:ascii="Times New Roman" w:eastAsia="Calibri" w:hAnsi="Times New Roman" w:cs="Times New Roman"/>
          <w:sz w:val="24"/>
          <w:szCs w:val="24"/>
        </w:rPr>
        <w:t xml:space="preserve"> не са достатъчно убедителни</w:t>
      </w:r>
      <w:r w:rsidR="00B007C8" w:rsidRPr="00E200B2">
        <w:rPr>
          <w:rFonts w:ascii="Times New Roman" w:eastAsia="Calibri" w:hAnsi="Times New Roman" w:cs="Times New Roman"/>
          <w:sz w:val="24"/>
          <w:szCs w:val="24"/>
        </w:rPr>
        <w:t xml:space="preserve"> за доказване</w:t>
      </w:r>
      <w:r w:rsidRPr="00E200B2">
        <w:rPr>
          <w:rFonts w:ascii="Times New Roman" w:eastAsia="Calibri" w:hAnsi="Times New Roman" w:cs="Times New Roman"/>
          <w:sz w:val="24"/>
          <w:szCs w:val="24"/>
        </w:rPr>
        <w:t xml:space="preserve">, че неравнопоставените групи се включват </w:t>
      </w:r>
      <w:r w:rsidR="00B007C8" w:rsidRPr="00E200B2">
        <w:rPr>
          <w:rFonts w:ascii="Times New Roman" w:eastAsia="Calibri" w:hAnsi="Times New Roman" w:cs="Times New Roman"/>
          <w:sz w:val="24"/>
          <w:szCs w:val="24"/>
        </w:rPr>
        <w:t xml:space="preserve">и </w:t>
      </w:r>
      <w:r w:rsidRPr="00E200B2">
        <w:rPr>
          <w:rFonts w:ascii="Times New Roman" w:eastAsia="Calibri" w:hAnsi="Times New Roman" w:cs="Times New Roman"/>
          <w:sz w:val="24"/>
          <w:szCs w:val="24"/>
        </w:rPr>
        <w:t>в процеса на вземане на решения, а не само при осигуряване на достъп до гласуване.</w:t>
      </w:r>
      <w:r w:rsidR="007D0369" w:rsidRPr="00E200B2">
        <w:rPr>
          <w:rFonts w:ascii="Times New Roman" w:eastAsia="Calibri" w:hAnsi="Times New Roman" w:cs="Times New Roman"/>
          <w:sz w:val="24"/>
          <w:szCs w:val="24"/>
        </w:rPr>
        <w:t xml:space="preserve"> Доказателствата за Индикатор 6 „В общината са въведени техники </w:t>
      </w:r>
      <w:r w:rsidR="007D0369" w:rsidRPr="00E200B2">
        <w:rPr>
          <w:rFonts w:ascii="Times New Roman" w:eastAsia="Calibri" w:hAnsi="Times New Roman" w:cs="Times New Roman"/>
          <w:sz w:val="24"/>
          <w:szCs w:val="24"/>
        </w:rPr>
        <w:lastRenderedPageBreak/>
        <w:t>за консултиране с ключовите заинтересовани страни – неправителствени организации, бизнеса, местните медии и други групи по интереси“ не са достатъчни.</w:t>
      </w:r>
    </w:p>
    <w:p w14:paraId="39C28C6A" w14:textId="59C66B16" w:rsidR="00D97785" w:rsidRPr="00E200B2" w:rsidRDefault="000C25E8" w:rsidP="00E200B2">
      <w:pPr>
        <w:spacing w:after="0" w:line="360" w:lineRule="auto"/>
        <w:ind w:firstLine="708"/>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Т</w:t>
      </w:r>
      <w:r w:rsidR="000937EB" w:rsidRPr="00E200B2">
        <w:rPr>
          <w:rFonts w:ascii="Times New Roman" w:eastAsia="Calibri" w:hAnsi="Times New Roman" w:cs="Times New Roman"/>
          <w:sz w:val="24"/>
          <w:szCs w:val="24"/>
        </w:rPr>
        <w:t>ози принцип е верифициран, че се прилага</w:t>
      </w:r>
      <w:r w:rsidR="00864014" w:rsidRPr="00E200B2">
        <w:rPr>
          <w:rFonts w:ascii="Times New Roman" w:eastAsia="Calibri" w:hAnsi="Times New Roman" w:cs="Times New Roman"/>
          <w:sz w:val="24"/>
          <w:szCs w:val="24"/>
        </w:rPr>
        <w:t>,</w:t>
      </w:r>
      <w:r w:rsidR="000937EB" w:rsidRPr="00E200B2">
        <w:rPr>
          <w:rFonts w:ascii="Times New Roman" w:eastAsia="Calibri" w:hAnsi="Times New Roman" w:cs="Times New Roman"/>
          <w:sz w:val="24"/>
          <w:szCs w:val="24"/>
        </w:rPr>
        <w:t xml:space="preserve"> </w:t>
      </w:r>
      <w:r w:rsidR="000937EB" w:rsidRPr="00E200B2">
        <w:rPr>
          <w:rFonts w:ascii="Times New Roman" w:eastAsia="Calibri" w:hAnsi="Times New Roman" w:cs="Times New Roman"/>
          <w:b/>
          <w:bCs/>
          <w:sz w:val="24"/>
          <w:szCs w:val="24"/>
        </w:rPr>
        <w:t>„завер</w:t>
      </w:r>
      <w:r w:rsidR="00A940AE" w:rsidRPr="00E200B2">
        <w:rPr>
          <w:rFonts w:ascii="Times New Roman" w:eastAsia="Calibri" w:hAnsi="Times New Roman" w:cs="Times New Roman"/>
          <w:b/>
          <w:bCs/>
          <w:sz w:val="24"/>
          <w:szCs w:val="24"/>
        </w:rPr>
        <w:t>ка</w:t>
      </w:r>
      <w:r w:rsidR="000937EB" w:rsidRPr="00E200B2">
        <w:rPr>
          <w:rFonts w:ascii="Times New Roman" w:eastAsia="Calibri" w:hAnsi="Times New Roman" w:cs="Times New Roman"/>
          <w:b/>
          <w:bCs/>
          <w:sz w:val="24"/>
          <w:szCs w:val="24"/>
        </w:rPr>
        <w:t xml:space="preserve"> с резерви“.</w:t>
      </w:r>
    </w:p>
    <w:p w14:paraId="7791A229" w14:textId="77777777" w:rsidR="005912F5" w:rsidRPr="00E200B2" w:rsidRDefault="005912F5" w:rsidP="00E200B2">
      <w:pPr>
        <w:spacing w:after="0" w:line="360" w:lineRule="auto"/>
        <w:ind w:firstLine="708"/>
        <w:jc w:val="both"/>
        <w:rPr>
          <w:rFonts w:ascii="Times New Roman" w:eastAsia="Calibri" w:hAnsi="Times New Roman" w:cs="Times New Roman"/>
          <w:sz w:val="24"/>
          <w:szCs w:val="24"/>
        </w:rPr>
      </w:pPr>
    </w:p>
    <w:p w14:paraId="2906EF10" w14:textId="77777777" w:rsidR="00994DBF" w:rsidRPr="00E200B2" w:rsidRDefault="00994DBF" w:rsidP="00E200B2">
      <w:pPr>
        <w:pStyle w:val="ListParagraph"/>
        <w:numPr>
          <w:ilvl w:val="0"/>
          <w:numId w:val="4"/>
        </w:numPr>
        <w:spacing w:after="0" w:line="360" w:lineRule="auto"/>
        <w:jc w:val="both"/>
        <w:rPr>
          <w:rFonts w:ascii="Times New Roman" w:eastAsia="Calibri" w:hAnsi="Times New Roman" w:cs="Times New Roman"/>
          <w:sz w:val="24"/>
          <w:szCs w:val="24"/>
        </w:rPr>
      </w:pPr>
      <w:r w:rsidRPr="00E200B2">
        <w:rPr>
          <w:rFonts w:ascii="Times New Roman" w:hAnsi="Times New Roman" w:cs="Times New Roman"/>
          <w:sz w:val="24"/>
          <w:szCs w:val="24"/>
        </w:rPr>
        <w:t>Принцип 2 „</w:t>
      </w:r>
      <w:r w:rsidRPr="00E200B2">
        <w:rPr>
          <w:rFonts w:ascii="Times New Roman" w:eastAsia="Calibri" w:hAnsi="Times New Roman" w:cs="Times New Roman"/>
          <w:sz w:val="24"/>
          <w:szCs w:val="24"/>
        </w:rPr>
        <w:t>ОТЗИВЧИВОСТ“</w:t>
      </w:r>
    </w:p>
    <w:p w14:paraId="0A0E0F82" w14:textId="5DCE2480" w:rsidR="00994DBF" w:rsidRPr="00E200B2" w:rsidRDefault="00994DBF" w:rsidP="00E200B2">
      <w:pPr>
        <w:spacing w:after="0" w:line="360" w:lineRule="auto"/>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ab/>
        <w:t>Представените доказателства по дейности и индикатори</w:t>
      </w:r>
      <w:r w:rsidR="00CD70F6" w:rsidRPr="00E200B2">
        <w:rPr>
          <w:rFonts w:ascii="Times New Roman" w:eastAsia="Calibri" w:hAnsi="Times New Roman" w:cs="Times New Roman"/>
          <w:sz w:val="24"/>
          <w:szCs w:val="24"/>
        </w:rPr>
        <w:t xml:space="preserve"> </w:t>
      </w:r>
      <w:r w:rsidR="009515E9" w:rsidRPr="00E200B2">
        <w:rPr>
          <w:rFonts w:ascii="Times New Roman" w:eastAsia="Calibri" w:hAnsi="Times New Roman" w:cs="Times New Roman"/>
          <w:sz w:val="24"/>
          <w:szCs w:val="24"/>
        </w:rPr>
        <w:t xml:space="preserve">като цяло </w:t>
      </w:r>
      <w:r w:rsidRPr="00E200B2">
        <w:rPr>
          <w:rFonts w:ascii="Times New Roman" w:eastAsia="Calibri" w:hAnsi="Times New Roman" w:cs="Times New Roman"/>
          <w:sz w:val="24"/>
          <w:szCs w:val="24"/>
        </w:rPr>
        <w:t>вярно отразяват направената самооценка от общината (</w:t>
      </w:r>
      <w:r w:rsidR="009515E9" w:rsidRPr="00E200B2">
        <w:rPr>
          <w:rFonts w:ascii="Times New Roman" w:eastAsia="Calibri" w:hAnsi="Times New Roman" w:cs="Times New Roman"/>
          <w:sz w:val="24"/>
          <w:szCs w:val="24"/>
        </w:rPr>
        <w:t>4</w:t>
      </w:r>
      <w:r w:rsidRPr="00E200B2">
        <w:rPr>
          <w:rFonts w:ascii="Times New Roman" w:eastAsia="Calibri" w:hAnsi="Times New Roman" w:cs="Times New Roman"/>
          <w:sz w:val="24"/>
          <w:szCs w:val="24"/>
        </w:rPr>
        <w:t>,</w:t>
      </w:r>
      <w:r w:rsidR="009515E9" w:rsidRPr="00E200B2">
        <w:rPr>
          <w:rFonts w:ascii="Times New Roman" w:eastAsia="Calibri" w:hAnsi="Times New Roman" w:cs="Times New Roman"/>
          <w:sz w:val="24"/>
          <w:szCs w:val="24"/>
        </w:rPr>
        <w:t>0</w:t>
      </w:r>
      <w:r w:rsidRPr="00E200B2">
        <w:rPr>
          <w:rFonts w:ascii="Times New Roman" w:eastAsia="Calibri" w:hAnsi="Times New Roman" w:cs="Times New Roman"/>
          <w:sz w:val="24"/>
          <w:szCs w:val="24"/>
        </w:rPr>
        <w:t xml:space="preserve">0), посочена в Еталона (Бенчмарка). </w:t>
      </w:r>
    </w:p>
    <w:p w14:paraId="485B2F85" w14:textId="4181FAD0" w:rsidR="009515E9" w:rsidRPr="00E200B2" w:rsidRDefault="009515E9" w:rsidP="00E200B2">
      <w:pPr>
        <w:spacing w:after="0" w:line="360" w:lineRule="auto"/>
        <w:ind w:firstLine="708"/>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Доказателствата, посочени към Дейност 2:</w:t>
      </w:r>
      <w:r w:rsidRPr="00E200B2">
        <w:rPr>
          <w:rFonts w:ascii="Times New Roman" w:hAnsi="Times New Roman" w:cs="Times New Roman"/>
          <w:sz w:val="24"/>
          <w:szCs w:val="24"/>
        </w:rPr>
        <w:t xml:space="preserve"> „</w:t>
      </w:r>
      <w:r w:rsidRPr="00E200B2">
        <w:rPr>
          <w:rFonts w:ascii="Times New Roman" w:eastAsia="Calibri" w:hAnsi="Times New Roman" w:cs="Times New Roman"/>
          <w:sz w:val="24"/>
          <w:szCs w:val="24"/>
        </w:rPr>
        <w:t>Обществените услуги са осигурени и се отговаря в разумни времеви рамки на гражданските запитвания и оплаквания“ за Индикатор 4</w:t>
      </w:r>
      <w:r w:rsidRPr="00E200B2">
        <w:rPr>
          <w:rFonts w:ascii="Times New Roman" w:eastAsia="Times New Roman" w:hAnsi="Times New Roman" w:cs="Times New Roman"/>
          <w:noProof/>
          <w:color w:val="000000"/>
          <w:sz w:val="24"/>
          <w:szCs w:val="24"/>
          <w:lang w:eastAsia="bg-BG"/>
        </w:rPr>
        <w:t xml:space="preserve"> „</w:t>
      </w:r>
      <w:r w:rsidRPr="00E200B2">
        <w:rPr>
          <w:rFonts w:ascii="Times New Roman" w:eastAsia="Calibri" w:hAnsi="Times New Roman" w:cs="Times New Roman"/>
          <w:sz w:val="24"/>
          <w:szCs w:val="24"/>
        </w:rPr>
        <w:t>Ако са необходими промени в политиката и предоставянето на услуги, те се правят в резултат на изследвания, доклади, консултации, жалби и други методи за  проучване мнението на гражданите. Направените промени се оповестяват“</w:t>
      </w:r>
      <w:r w:rsidR="00C24AC5" w:rsidRPr="00E200B2">
        <w:rPr>
          <w:rFonts w:ascii="Times New Roman" w:eastAsia="Calibri" w:hAnsi="Times New Roman" w:cs="Times New Roman"/>
          <w:sz w:val="24"/>
          <w:szCs w:val="24"/>
        </w:rPr>
        <w:t>,</w:t>
      </w:r>
      <w:r w:rsidRPr="00E200B2">
        <w:rPr>
          <w:rFonts w:ascii="Times New Roman" w:eastAsia="Calibri" w:hAnsi="Times New Roman" w:cs="Times New Roman"/>
          <w:sz w:val="24"/>
          <w:szCs w:val="24"/>
        </w:rPr>
        <w:t xml:space="preserve"> не са убедителни за направени изследвания и други методи.</w:t>
      </w:r>
    </w:p>
    <w:p w14:paraId="5875A7C5" w14:textId="0AEE9EAC" w:rsidR="000C25E8" w:rsidRPr="00E200B2" w:rsidRDefault="000C25E8" w:rsidP="00E200B2">
      <w:pPr>
        <w:spacing w:after="0" w:line="360" w:lineRule="auto"/>
        <w:ind w:firstLine="708"/>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Този принцип е верифициран, че се прилага</w:t>
      </w:r>
      <w:r w:rsidR="00864014" w:rsidRPr="00E200B2">
        <w:rPr>
          <w:rFonts w:ascii="Times New Roman" w:eastAsia="Calibri" w:hAnsi="Times New Roman" w:cs="Times New Roman"/>
          <w:sz w:val="24"/>
          <w:szCs w:val="24"/>
        </w:rPr>
        <w:t>,</w:t>
      </w:r>
      <w:r w:rsidRPr="00E200B2">
        <w:rPr>
          <w:rFonts w:ascii="Times New Roman" w:eastAsia="Calibri" w:hAnsi="Times New Roman" w:cs="Times New Roman"/>
          <w:sz w:val="24"/>
          <w:szCs w:val="24"/>
        </w:rPr>
        <w:t xml:space="preserve"> </w:t>
      </w:r>
      <w:r w:rsidRPr="00E200B2">
        <w:rPr>
          <w:rFonts w:ascii="Times New Roman" w:eastAsia="Calibri" w:hAnsi="Times New Roman" w:cs="Times New Roman"/>
          <w:b/>
          <w:bCs/>
          <w:sz w:val="24"/>
          <w:szCs w:val="24"/>
        </w:rPr>
        <w:t>„завер</w:t>
      </w:r>
      <w:r w:rsidR="00236AC9" w:rsidRPr="00E200B2">
        <w:rPr>
          <w:rFonts w:ascii="Times New Roman" w:eastAsia="Calibri" w:hAnsi="Times New Roman" w:cs="Times New Roman"/>
          <w:b/>
          <w:bCs/>
          <w:sz w:val="24"/>
          <w:szCs w:val="24"/>
        </w:rPr>
        <w:t>ка</w:t>
      </w:r>
      <w:r w:rsidRPr="00E200B2">
        <w:rPr>
          <w:rFonts w:ascii="Times New Roman" w:eastAsia="Calibri" w:hAnsi="Times New Roman" w:cs="Times New Roman"/>
          <w:b/>
          <w:bCs/>
          <w:sz w:val="24"/>
          <w:szCs w:val="24"/>
        </w:rPr>
        <w:t xml:space="preserve"> </w:t>
      </w:r>
      <w:r w:rsidR="009515E9" w:rsidRPr="00E200B2">
        <w:rPr>
          <w:rFonts w:ascii="Times New Roman" w:eastAsia="Calibri" w:hAnsi="Times New Roman" w:cs="Times New Roman"/>
          <w:b/>
          <w:bCs/>
          <w:sz w:val="24"/>
          <w:szCs w:val="24"/>
        </w:rPr>
        <w:t xml:space="preserve">с </w:t>
      </w:r>
      <w:r w:rsidRPr="00E200B2">
        <w:rPr>
          <w:rFonts w:ascii="Times New Roman" w:eastAsia="Calibri" w:hAnsi="Times New Roman" w:cs="Times New Roman"/>
          <w:b/>
          <w:bCs/>
          <w:sz w:val="24"/>
          <w:szCs w:val="24"/>
        </w:rPr>
        <w:t>резерви“.</w:t>
      </w:r>
    </w:p>
    <w:p w14:paraId="34B21D97" w14:textId="77777777" w:rsidR="005912F5" w:rsidRPr="00E200B2" w:rsidRDefault="005912F5" w:rsidP="00E200B2">
      <w:pPr>
        <w:spacing w:after="0" w:line="360" w:lineRule="auto"/>
        <w:ind w:firstLine="708"/>
        <w:jc w:val="both"/>
        <w:rPr>
          <w:rFonts w:ascii="Times New Roman" w:eastAsia="Calibri" w:hAnsi="Times New Roman" w:cs="Times New Roman"/>
          <w:sz w:val="24"/>
          <w:szCs w:val="24"/>
        </w:rPr>
      </w:pPr>
    </w:p>
    <w:p w14:paraId="3025E859" w14:textId="77777777" w:rsidR="00954859" w:rsidRPr="00E200B2" w:rsidRDefault="00954859" w:rsidP="00E200B2">
      <w:pPr>
        <w:pStyle w:val="ListParagraph"/>
        <w:numPr>
          <w:ilvl w:val="0"/>
          <w:numId w:val="4"/>
        </w:numPr>
        <w:spacing w:after="0" w:line="360" w:lineRule="auto"/>
        <w:jc w:val="both"/>
        <w:rPr>
          <w:rFonts w:ascii="Times New Roman" w:eastAsia="Calibri" w:hAnsi="Times New Roman" w:cs="Times New Roman"/>
          <w:sz w:val="24"/>
          <w:szCs w:val="24"/>
        </w:rPr>
      </w:pPr>
      <w:r w:rsidRPr="00E200B2">
        <w:rPr>
          <w:rFonts w:ascii="Times New Roman" w:hAnsi="Times New Roman" w:cs="Times New Roman"/>
          <w:sz w:val="24"/>
          <w:szCs w:val="24"/>
        </w:rPr>
        <w:t>Принцип 3 „</w:t>
      </w:r>
      <w:r w:rsidR="0065373F" w:rsidRPr="00E200B2">
        <w:rPr>
          <w:rFonts w:ascii="Times New Roman" w:hAnsi="Times New Roman" w:cs="Times New Roman"/>
          <w:sz w:val="24"/>
          <w:szCs w:val="24"/>
        </w:rPr>
        <w:t xml:space="preserve">ЕФИКАСНОСТ И </w:t>
      </w:r>
      <w:r w:rsidRPr="00E200B2">
        <w:rPr>
          <w:rFonts w:ascii="Times New Roman" w:eastAsia="Calibri" w:hAnsi="Times New Roman" w:cs="Times New Roman"/>
          <w:sz w:val="24"/>
          <w:szCs w:val="24"/>
        </w:rPr>
        <w:t>ЕФЕКТИВНОСТ“</w:t>
      </w:r>
    </w:p>
    <w:p w14:paraId="394F648A" w14:textId="768093E3" w:rsidR="00CD70F6" w:rsidRPr="00E200B2" w:rsidRDefault="00954859" w:rsidP="00E200B2">
      <w:pPr>
        <w:spacing w:after="0" w:line="360" w:lineRule="auto"/>
        <w:ind w:firstLine="709"/>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 xml:space="preserve">Представените доказателства по дейности и индикатори </w:t>
      </w:r>
      <w:r w:rsidR="00CD70F6" w:rsidRPr="00E200B2">
        <w:rPr>
          <w:rFonts w:ascii="Times New Roman" w:eastAsia="Calibri" w:hAnsi="Times New Roman" w:cs="Times New Roman"/>
          <w:sz w:val="24"/>
          <w:szCs w:val="24"/>
        </w:rPr>
        <w:t xml:space="preserve">като цяло </w:t>
      </w:r>
      <w:r w:rsidRPr="00E200B2">
        <w:rPr>
          <w:rFonts w:ascii="Times New Roman" w:eastAsia="Calibri" w:hAnsi="Times New Roman" w:cs="Times New Roman"/>
          <w:sz w:val="24"/>
          <w:szCs w:val="24"/>
        </w:rPr>
        <w:t>вярно</w:t>
      </w:r>
      <w:r w:rsidR="006D6C60" w:rsidRPr="00E200B2">
        <w:rPr>
          <w:rFonts w:ascii="Times New Roman" w:eastAsia="Calibri" w:hAnsi="Times New Roman" w:cs="Times New Roman"/>
          <w:sz w:val="24"/>
          <w:szCs w:val="24"/>
        </w:rPr>
        <w:t xml:space="preserve"> </w:t>
      </w:r>
      <w:r w:rsidRPr="00E200B2">
        <w:rPr>
          <w:rFonts w:ascii="Times New Roman" w:eastAsia="Calibri" w:hAnsi="Times New Roman" w:cs="Times New Roman"/>
          <w:sz w:val="24"/>
          <w:szCs w:val="24"/>
        </w:rPr>
        <w:t>отразяват</w:t>
      </w:r>
      <w:r w:rsidR="006D6C60" w:rsidRPr="00E200B2">
        <w:rPr>
          <w:rFonts w:ascii="Times New Roman" w:eastAsia="Calibri" w:hAnsi="Times New Roman" w:cs="Times New Roman"/>
          <w:sz w:val="24"/>
          <w:szCs w:val="24"/>
        </w:rPr>
        <w:t xml:space="preserve"> </w:t>
      </w:r>
      <w:r w:rsidRPr="00E200B2">
        <w:rPr>
          <w:rFonts w:ascii="Times New Roman" w:eastAsia="Calibri" w:hAnsi="Times New Roman" w:cs="Times New Roman"/>
          <w:sz w:val="24"/>
          <w:szCs w:val="24"/>
        </w:rPr>
        <w:t>направената самооценка от общината</w:t>
      </w:r>
      <w:r w:rsidR="006D6C60" w:rsidRPr="00E200B2">
        <w:rPr>
          <w:rFonts w:ascii="Times New Roman" w:eastAsia="Calibri" w:hAnsi="Times New Roman" w:cs="Times New Roman"/>
          <w:sz w:val="24"/>
          <w:szCs w:val="24"/>
        </w:rPr>
        <w:t xml:space="preserve"> (</w:t>
      </w:r>
      <w:r w:rsidR="0065373F" w:rsidRPr="00E200B2">
        <w:rPr>
          <w:rFonts w:ascii="Times New Roman" w:eastAsia="Calibri" w:hAnsi="Times New Roman" w:cs="Times New Roman"/>
          <w:sz w:val="24"/>
          <w:szCs w:val="24"/>
        </w:rPr>
        <w:t>3,</w:t>
      </w:r>
      <w:r w:rsidR="000E01C0" w:rsidRPr="00E200B2">
        <w:rPr>
          <w:rFonts w:ascii="Times New Roman" w:eastAsia="Calibri" w:hAnsi="Times New Roman" w:cs="Times New Roman"/>
          <w:sz w:val="24"/>
          <w:szCs w:val="24"/>
          <w:lang w:val="en-US"/>
        </w:rPr>
        <w:t>78</w:t>
      </w:r>
      <w:r w:rsidRPr="00E200B2">
        <w:rPr>
          <w:rFonts w:ascii="Times New Roman" w:eastAsia="Calibri" w:hAnsi="Times New Roman" w:cs="Times New Roman"/>
          <w:sz w:val="24"/>
          <w:szCs w:val="24"/>
        </w:rPr>
        <w:t>), посочена в Еталона (Бенчмарка).</w:t>
      </w:r>
    </w:p>
    <w:p w14:paraId="35D0E38A" w14:textId="34E90B25" w:rsidR="00954859" w:rsidRPr="00E200B2" w:rsidRDefault="00954859" w:rsidP="00E200B2">
      <w:pPr>
        <w:spacing w:after="0" w:line="360" w:lineRule="auto"/>
        <w:jc w:val="both"/>
        <w:rPr>
          <w:rFonts w:ascii="Times New Roman" w:eastAsia="Calibri" w:hAnsi="Times New Roman" w:cs="Times New Roman"/>
          <w:bCs/>
          <w:sz w:val="24"/>
          <w:szCs w:val="24"/>
        </w:rPr>
      </w:pPr>
      <w:r w:rsidRPr="00E200B2">
        <w:rPr>
          <w:rFonts w:ascii="Times New Roman" w:eastAsia="Calibri" w:hAnsi="Times New Roman" w:cs="Times New Roman"/>
          <w:sz w:val="24"/>
          <w:szCs w:val="24"/>
        </w:rPr>
        <w:t xml:space="preserve"> </w:t>
      </w:r>
      <w:r w:rsidR="00353D9F" w:rsidRPr="00E200B2">
        <w:rPr>
          <w:rFonts w:ascii="Times New Roman" w:eastAsia="Calibri" w:hAnsi="Times New Roman" w:cs="Times New Roman"/>
          <w:sz w:val="24"/>
          <w:szCs w:val="24"/>
        </w:rPr>
        <w:tab/>
      </w:r>
      <w:r w:rsidR="00CD70F6" w:rsidRPr="00E200B2">
        <w:rPr>
          <w:rFonts w:ascii="Times New Roman" w:eastAsia="Calibri" w:hAnsi="Times New Roman" w:cs="Times New Roman"/>
          <w:sz w:val="24"/>
          <w:szCs w:val="24"/>
        </w:rPr>
        <w:t xml:space="preserve">Доказателствата, посочени към </w:t>
      </w:r>
      <w:r w:rsidR="00024AC3" w:rsidRPr="00E200B2">
        <w:rPr>
          <w:rFonts w:ascii="Times New Roman" w:eastAsia="Calibri" w:hAnsi="Times New Roman" w:cs="Times New Roman"/>
          <w:iCs/>
          <w:sz w:val="24"/>
          <w:szCs w:val="24"/>
        </w:rPr>
        <w:t>ДЕЙНОСТ 3</w:t>
      </w:r>
      <w:r w:rsidR="00CD70F6" w:rsidRPr="00E200B2">
        <w:rPr>
          <w:rFonts w:ascii="Times New Roman" w:eastAsia="Calibri" w:hAnsi="Times New Roman" w:cs="Times New Roman"/>
          <w:iCs/>
          <w:sz w:val="24"/>
          <w:szCs w:val="24"/>
        </w:rPr>
        <w:t xml:space="preserve"> </w:t>
      </w:r>
      <w:r w:rsidR="00024AC3" w:rsidRPr="00E200B2">
        <w:rPr>
          <w:rFonts w:ascii="Times New Roman" w:eastAsia="Calibri" w:hAnsi="Times New Roman" w:cs="Times New Roman"/>
          <w:iCs/>
          <w:sz w:val="24"/>
          <w:szCs w:val="24"/>
        </w:rPr>
        <w:t>„</w:t>
      </w:r>
      <w:r w:rsidR="00CD70F6" w:rsidRPr="00E200B2">
        <w:rPr>
          <w:rFonts w:ascii="Times New Roman" w:eastAsia="Calibri" w:hAnsi="Times New Roman" w:cs="Times New Roman"/>
          <w:bCs/>
          <w:iCs/>
          <w:sz w:val="24"/>
          <w:szCs w:val="24"/>
        </w:rPr>
        <w:t>Системите за управление на изпълнението спомагат за оценка и повишаване на ефикаснос</w:t>
      </w:r>
      <w:r w:rsidR="00024AC3" w:rsidRPr="00E200B2">
        <w:rPr>
          <w:rFonts w:ascii="Times New Roman" w:eastAsia="Calibri" w:hAnsi="Times New Roman" w:cs="Times New Roman"/>
          <w:bCs/>
          <w:iCs/>
          <w:sz w:val="24"/>
          <w:szCs w:val="24"/>
        </w:rPr>
        <w:t xml:space="preserve">тта и ефективността на услугите“ за </w:t>
      </w:r>
      <w:r w:rsidR="00024AC3" w:rsidRPr="00E200B2">
        <w:rPr>
          <w:rFonts w:ascii="Times New Roman" w:eastAsia="Calibri" w:hAnsi="Times New Roman" w:cs="Times New Roman"/>
          <w:sz w:val="24"/>
          <w:szCs w:val="24"/>
        </w:rPr>
        <w:t>Индикатор 4 „</w:t>
      </w:r>
      <w:r w:rsidR="00024AC3" w:rsidRPr="00E200B2">
        <w:rPr>
          <w:rFonts w:ascii="Times New Roman" w:eastAsia="Calibri" w:hAnsi="Times New Roman" w:cs="Times New Roman"/>
          <w:bCs/>
          <w:sz w:val="24"/>
          <w:szCs w:val="24"/>
        </w:rPr>
        <w:t>Общината обменя добри практики с други общини и използва тази информация, за да подобри своята собствена ефективност  и ефикасност“</w:t>
      </w:r>
      <w:r w:rsidR="00C24AC5" w:rsidRPr="00E200B2">
        <w:rPr>
          <w:rFonts w:ascii="Times New Roman" w:eastAsia="Calibri" w:hAnsi="Times New Roman" w:cs="Times New Roman"/>
          <w:bCs/>
          <w:sz w:val="24"/>
          <w:szCs w:val="24"/>
        </w:rPr>
        <w:t>,</w:t>
      </w:r>
      <w:r w:rsidR="00024AC3" w:rsidRPr="00E200B2">
        <w:rPr>
          <w:rFonts w:ascii="Times New Roman" w:eastAsia="Calibri" w:hAnsi="Times New Roman" w:cs="Times New Roman"/>
          <w:bCs/>
          <w:sz w:val="24"/>
          <w:szCs w:val="24"/>
        </w:rPr>
        <w:t xml:space="preserve"> не съдържат добрите практики, които са приложени в общината, като резултат от сътрудничество с други общини.</w:t>
      </w:r>
      <w:r w:rsidR="000E01C0" w:rsidRPr="00E200B2">
        <w:rPr>
          <w:rFonts w:ascii="Times New Roman" w:eastAsia="Calibri" w:hAnsi="Times New Roman" w:cs="Times New Roman"/>
          <w:bCs/>
          <w:sz w:val="24"/>
          <w:szCs w:val="24"/>
        </w:rPr>
        <w:t xml:space="preserve"> За Индикатор 5 „Общината прилага стратегически документ за оперативен мониторинг и оценка на публичните политики“ е </w:t>
      </w:r>
      <w:r w:rsidR="000E01C0" w:rsidRPr="00E200B2">
        <w:rPr>
          <w:rFonts w:ascii="Times New Roman" w:eastAsia="Calibri" w:hAnsi="Times New Roman" w:cs="Times New Roman"/>
          <w:bCs/>
          <w:iCs/>
          <w:sz w:val="24"/>
          <w:szCs w:val="24"/>
        </w:rPr>
        <w:t xml:space="preserve">публикуван годишен доклад за наблюдение изпълнението на ПИРО, което не е </w:t>
      </w:r>
      <w:r w:rsidR="000E01C0" w:rsidRPr="00E200B2">
        <w:rPr>
          <w:rFonts w:ascii="Times New Roman" w:eastAsia="Calibri" w:hAnsi="Times New Roman" w:cs="Times New Roman"/>
          <w:bCs/>
          <w:sz w:val="24"/>
          <w:szCs w:val="24"/>
        </w:rPr>
        <w:t>убедително доказателство за извършването на оперативен мониторинг и оценка на всички публични политики.</w:t>
      </w:r>
    </w:p>
    <w:p w14:paraId="2A977F5A" w14:textId="15A16689" w:rsidR="00E10C46" w:rsidRPr="00E200B2" w:rsidRDefault="00024AC3" w:rsidP="00E200B2">
      <w:pPr>
        <w:spacing w:after="0" w:line="360" w:lineRule="auto"/>
        <w:ind w:firstLine="706"/>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 xml:space="preserve">Доказателствата, посочени към ДЕЙНОСТ 4 „Редовно се извършват одити (анализи и оценки на дейността) за подобряване на изпълнението“ за Индикатор </w:t>
      </w:r>
      <w:r w:rsidR="00E10C46" w:rsidRPr="00E200B2">
        <w:rPr>
          <w:rFonts w:ascii="Times New Roman" w:eastAsia="Calibri" w:hAnsi="Times New Roman" w:cs="Times New Roman"/>
          <w:sz w:val="24"/>
          <w:szCs w:val="24"/>
        </w:rPr>
        <w:t xml:space="preserve">8 </w:t>
      </w:r>
      <w:r w:rsidRPr="00E200B2">
        <w:rPr>
          <w:rFonts w:ascii="Times New Roman" w:eastAsia="Calibri" w:hAnsi="Times New Roman" w:cs="Times New Roman"/>
          <w:sz w:val="24"/>
          <w:szCs w:val="24"/>
        </w:rPr>
        <w:t>„</w:t>
      </w:r>
      <w:r w:rsidR="00E10C46" w:rsidRPr="00E200B2">
        <w:rPr>
          <w:rFonts w:ascii="Times New Roman" w:eastAsia="Calibri" w:hAnsi="Times New Roman" w:cs="Times New Roman"/>
          <w:sz w:val="24"/>
          <w:szCs w:val="24"/>
        </w:rPr>
        <w:t>Предоставяните услуги и основните функции на общината се оценяват периодично, с цел да се прецени тяхното изпълнение и въздействие</w:t>
      </w:r>
      <w:r w:rsidRPr="00E200B2">
        <w:rPr>
          <w:rFonts w:ascii="Times New Roman" w:eastAsia="Calibri" w:hAnsi="Times New Roman" w:cs="Times New Roman"/>
          <w:sz w:val="24"/>
          <w:szCs w:val="24"/>
        </w:rPr>
        <w:t>“</w:t>
      </w:r>
      <w:r w:rsidR="00E10C46" w:rsidRPr="00E200B2">
        <w:rPr>
          <w:rFonts w:ascii="Times New Roman" w:eastAsia="Calibri" w:hAnsi="Times New Roman" w:cs="Times New Roman"/>
          <w:sz w:val="24"/>
          <w:szCs w:val="24"/>
        </w:rPr>
        <w:t>,</w:t>
      </w:r>
      <w:r w:rsidRPr="00E200B2">
        <w:rPr>
          <w:rFonts w:ascii="Times New Roman" w:eastAsia="Calibri" w:hAnsi="Times New Roman" w:cs="Times New Roman"/>
          <w:sz w:val="24"/>
          <w:szCs w:val="24"/>
        </w:rPr>
        <w:t xml:space="preserve"> </w:t>
      </w:r>
      <w:r w:rsidR="00E10C46" w:rsidRPr="00E200B2">
        <w:rPr>
          <w:rFonts w:ascii="Times New Roman" w:eastAsia="Calibri" w:hAnsi="Times New Roman" w:cs="Times New Roman"/>
          <w:sz w:val="24"/>
          <w:szCs w:val="24"/>
        </w:rPr>
        <w:t>не са убедително доказателство, което да потвърждава, че всички основни функции на общината се оценяват периодично – липсва оценка за администрацията.</w:t>
      </w:r>
    </w:p>
    <w:p w14:paraId="46C6DF56" w14:textId="21167B10" w:rsidR="006D6C60" w:rsidRPr="00E200B2" w:rsidRDefault="006D6C60" w:rsidP="00E200B2">
      <w:pPr>
        <w:spacing w:after="0" w:line="360" w:lineRule="auto"/>
        <w:ind w:firstLine="708"/>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lastRenderedPageBreak/>
        <w:t>Този принцип е верифициран, че се прилага</w:t>
      </w:r>
      <w:r w:rsidR="00864014" w:rsidRPr="00E200B2">
        <w:rPr>
          <w:rFonts w:ascii="Times New Roman" w:eastAsia="Calibri" w:hAnsi="Times New Roman" w:cs="Times New Roman"/>
          <w:sz w:val="24"/>
          <w:szCs w:val="24"/>
        </w:rPr>
        <w:t>,</w:t>
      </w:r>
      <w:r w:rsidR="00E10C46" w:rsidRPr="00E200B2">
        <w:rPr>
          <w:rFonts w:ascii="Times New Roman" w:eastAsia="Calibri" w:hAnsi="Times New Roman" w:cs="Times New Roman"/>
          <w:sz w:val="24"/>
          <w:szCs w:val="24"/>
        </w:rPr>
        <w:t xml:space="preserve"> </w:t>
      </w:r>
      <w:r w:rsidRPr="00E200B2">
        <w:rPr>
          <w:rFonts w:ascii="Times New Roman" w:eastAsia="Calibri" w:hAnsi="Times New Roman" w:cs="Times New Roman"/>
          <w:b/>
          <w:bCs/>
          <w:sz w:val="24"/>
          <w:szCs w:val="24"/>
        </w:rPr>
        <w:t>„завер</w:t>
      </w:r>
      <w:r w:rsidR="00236AC9" w:rsidRPr="00E200B2">
        <w:rPr>
          <w:rFonts w:ascii="Times New Roman" w:eastAsia="Calibri" w:hAnsi="Times New Roman" w:cs="Times New Roman"/>
          <w:b/>
          <w:bCs/>
          <w:sz w:val="24"/>
          <w:szCs w:val="24"/>
        </w:rPr>
        <w:t>ка</w:t>
      </w:r>
      <w:r w:rsidRPr="00E200B2">
        <w:rPr>
          <w:rFonts w:ascii="Times New Roman" w:eastAsia="Calibri" w:hAnsi="Times New Roman" w:cs="Times New Roman"/>
          <w:b/>
          <w:bCs/>
          <w:sz w:val="24"/>
          <w:szCs w:val="24"/>
        </w:rPr>
        <w:t xml:space="preserve"> </w:t>
      </w:r>
      <w:r w:rsidR="00CD70F6" w:rsidRPr="00E200B2">
        <w:rPr>
          <w:rFonts w:ascii="Times New Roman" w:eastAsia="Calibri" w:hAnsi="Times New Roman" w:cs="Times New Roman"/>
          <w:b/>
          <w:bCs/>
          <w:sz w:val="24"/>
          <w:szCs w:val="24"/>
        </w:rPr>
        <w:t>с</w:t>
      </w:r>
      <w:r w:rsidRPr="00E200B2">
        <w:rPr>
          <w:rFonts w:ascii="Times New Roman" w:eastAsia="Calibri" w:hAnsi="Times New Roman" w:cs="Times New Roman"/>
          <w:b/>
          <w:bCs/>
          <w:sz w:val="24"/>
          <w:szCs w:val="24"/>
        </w:rPr>
        <w:t xml:space="preserve"> резерви“.</w:t>
      </w:r>
    </w:p>
    <w:p w14:paraId="5672B3F1" w14:textId="77777777" w:rsidR="005912F5" w:rsidRPr="00E200B2" w:rsidRDefault="005912F5" w:rsidP="00E200B2">
      <w:pPr>
        <w:spacing w:after="0" w:line="360" w:lineRule="auto"/>
        <w:ind w:firstLine="708"/>
        <w:jc w:val="both"/>
        <w:rPr>
          <w:rFonts w:ascii="Times New Roman" w:eastAsia="Calibri" w:hAnsi="Times New Roman" w:cs="Times New Roman"/>
          <w:sz w:val="24"/>
          <w:szCs w:val="24"/>
        </w:rPr>
      </w:pPr>
    </w:p>
    <w:p w14:paraId="096E0C41" w14:textId="77777777" w:rsidR="006D6C60" w:rsidRPr="00E200B2" w:rsidRDefault="006D6C60" w:rsidP="00E200B2">
      <w:pPr>
        <w:pStyle w:val="ListParagraph"/>
        <w:numPr>
          <w:ilvl w:val="0"/>
          <w:numId w:val="4"/>
        </w:numPr>
        <w:spacing w:after="0" w:line="360" w:lineRule="auto"/>
        <w:jc w:val="both"/>
        <w:rPr>
          <w:rFonts w:ascii="Times New Roman" w:eastAsia="Calibri" w:hAnsi="Times New Roman" w:cs="Times New Roman"/>
          <w:sz w:val="24"/>
          <w:szCs w:val="24"/>
        </w:rPr>
      </w:pPr>
      <w:r w:rsidRPr="00E200B2">
        <w:rPr>
          <w:rFonts w:ascii="Times New Roman" w:hAnsi="Times New Roman" w:cs="Times New Roman"/>
          <w:sz w:val="24"/>
          <w:szCs w:val="24"/>
        </w:rPr>
        <w:t>Принцип 4 „</w:t>
      </w:r>
      <w:r w:rsidRPr="00E200B2">
        <w:rPr>
          <w:rFonts w:ascii="Times New Roman" w:eastAsia="Calibri" w:hAnsi="Times New Roman" w:cs="Times New Roman"/>
          <w:sz w:val="24"/>
          <w:szCs w:val="24"/>
        </w:rPr>
        <w:t>ОТКРИТОСТ И ПРОЗРАЧНОСТ“</w:t>
      </w:r>
    </w:p>
    <w:p w14:paraId="5DD8DC13" w14:textId="7BDDF9E1" w:rsidR="006D6C60" w:rsidRPr="00E200B2" w:rsidRDefault="006D6C60" w:rsidP="00E200B2">
      <w:pPr>
        <w:spacing w:after="0" w:line="360" w:lineRule="auto"/>
        <w:ind w:firstLine="709"/>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 xml:space="preserve">Представените доказателства по дейности и индикатори </w:t>
      </w:r>
      <w:r w:rsidR="00A30F7F" w:rsidRPr="00E200B2">
        <w:rPr>
          <w:rFonts w:ascii="Times New Roman" w:eastAsia="Calibri" w:hAnsi="Times New Roman" w:cs="Times New Roman"/>
          <w:sz w:val="24"/>
          <w:szCs w:val="24"/>
        </w:rPr>
        <w:t xml:space="preserve">като цяло </w:t>
      </w:r>
      <w:r w:rsidRPr="00E200B2">
        <w:rPr>
          <w:rFonts w:ascii="Times New Roman" w:eastAsia="Calibri" w:hAnsi="Times New Roman" w:cs="Times New Roman"/>
          <w:sz w:val="24"/>
          <w:szCs w:val="24"/>
        </w:rPr>
        <w:t>вярно отразяват направената самооценка от общината (</w:t>
      </w:r>
      <w:r w:rsidR="00364C89" w:rsidRPr="00E200B2">
        <w:rPr>
          <w:rFonts w:ascii="Times New Roman" w:eastAsia="Calibri" w:hAnsi="Times New Roman" w:cs="Times New Roman"/>
          <w:sz w:val="24"/>
          <w:szCs w:val="24"/>
        </w:rPr>
        <w:t>4</w:t>
      </w:r>
      <w:r w:rsidRPr="00E200B2">
        <w:rPr>
          <w:rFonts w:ascii="Times New Roman" w:eastAsia="Calibri" w:hAnsi="Times New Roman" w:cs="Times New Roman"/>
          <w:sz w:val="24"/>
          <w:szCs w:val="24"/>
        </w:rPr>
        <w:t>,</w:t>
      </w:r>
      <w:r w:rsidR="00364C89" w:rsidRPr="00E200B2">
        <w:rPr>
          <w:rFonts w:ascii="Times New Roman" w:eastAsia="Calibri" w:hAnsi="Times New Roman" w:cs="Times New Roman"/>
          <w:sz w:val="24"/>
          <w:szCs w:val="24"/>
        </w:rPr>
        <w:t>00</w:t>
      </w:r>
      <w:r w:rsidRPr="00E200B2">
        <w:rPr>
          <w:rFonts w:ascii="Times New Roman" w:eastAsia="Calibri" w:hAnsi="Times New Roman" w:cs="Times New Roman"/>
          <w:sz w:val="24"/>
          <w:szCs w:val="24"/>
        </w:rPr>
        <w:t xml:space="preserve">), посочена в Еталона (Бенчмарка). </w:t>
      </w:r>
    </w:p>
    <w:p w14:paraId="46491EC4" w14:textId="716FDF91" w:rsidR="00364C89" w:rsidRPr="00E200B2" w:rsidRDefault="00081641" w:rsidP="00E200B2">
      <w:pPr>
        <w:spacing w:after="0" w:line="360" w:lineRule="auto"/>
        <w:ind w:firstLine="708"/>
        <w:jc w:val="both"/>
        <w:rPr>
          <w:rFonts w:ascii="Times New Roman" w:eastAsia="Calibri" w:hAnsi="Times New Roman" w:cs="Times New Roman"/>
          <w:b/>
          <w:sz w:val="24"/>
          <w:szCs w:val="24"/>
        </w:rPr>
      </w:pPr>
      <w:r w:rsidRPr="00E200B2">
        <w:rPr>
          <w:rFonts w:ascii="Times New Roman" w:eastAsia="Calibri" w:hAnsi="Times New Roman" w:cs="Times New Roman"/>
          <w:sz w:val="24"/>
          <w:szCs w:val="24"/>
        </w:rPr>
        <w:t>Доказателствата, посочени към</w:t>
      </w:r>
      <w:r w:rsidR="00364C89" w:rsidRPr="00E200B2">
        <w:rPr>
          <w:rFonts w:ascii="Times New Roman" w:eastAsia="Calibri" w:hAnsi="Times New Roman" w:cs="Times New Roman"/>
          <w:sz w:val="24"/>
          <w:szCs w:val="24"/>
        </w:rPr>
        <w:t xml:space="preserve"> ДЕЙНОСТ 1 „Решенията се взимат и изпълняват в съответствие с правила и нормативна уредба“ за Индикатор 3 „Налице е процедура за обжалване на решенията, която е широко достъпна и разбираема“, се отнасят само до решения на Об.С и в частност постановки, залегнали в „</w:t>
      </w:r>
      <w:hyperlink r:id="rId22" w:history="1">
        <w:r w:rsidR="00364C89" w:rsidRPr="00E200B2">
          <w:rPr>
            <w:rStyle w:val="Hyperlink"/>
            <w:rFonts w:ascii="Times New Roman" w:eastAsia="Calibri" w:hAnsi="Times New Roman" w:cs="Times New Roman"/>
            <w:color w:val="auto"/>
            <w:sz w:val="24"/>
            <w:szCs w:val="24"/>
            <w:u w:val="none"/>
          </w:rPr>
          <w:t>Харта на клиента и стандарти за административно обслужване</w:t>
        </w:r>
      </w:hyperlink>
      <w:r w:rsidR="00364C89" w:rsidRPr="00E200B2">
        <w:rPr>
          <w:rStyle w:val="Hyperlink"/>
          <w:rFonts w:ascii="Times New Roman" w:eastAsia="Calibri" w:hAnsi="Times New Roman" w:cs="Times New Roman"/>
          <w:color w:val="auto"/>
          <w:sz w:val="24"/>
          <w:szCs w:val="24"/>
          <w:u w:val="none"/>
        </w:rPr>
        <w:t>“</w:t>
      </w:r>
      <w:r w:rsidR="00E963C8" w:rsidRPr="00E200B2">
        <w:rPr>
          <w:rStyle w:val="Hyperlink"/>
          <w:rFonts w:ascii="Times New Roman" w:eastAsia="Calibri" w:hAnsi="Times New Roman" w:cs="Times New Roman"/>
          <w:color w:val="auto"/>
          <w:sz w:val="24"/>
          <w:szCs w:val="24"/>
          <w:u w:val="none"/>
        </w:rPr>
        <w:t>. Н</w:t>
      </w:r>
      <w:r w:rsidR="00364C89" w:rsidRPr="00E200B2">
        <w:rPr>
          <w:rFonts w:ascii="Times New Roman" w:hAnsi="Times New Roman" w:cs="Times New Roman"/>
          <w:sz w:val="24"/>
          <w:szCs w:val="24"/>
        </w:rPr>
        <w:t>е са приложени доказателства за определени вътрешни правила за регистриране, докладване и последващо проследяване на случаи на нередности и обжалване на актове на общинската администрация. Няма доказателства, че са определени вътрешни правила за защита на лицата, подали сигнали за корупция, корупционни прояви и/или конфликт на интереси.</w:t>
      </w:r>
    </w:p>
    <w:p w14:paraId="5021A6C0" w14:textId="1DC22D62" w:rsidR="00364C89" w:rsidRPr="00E200B2" w:rsidRDefault="00081641" w:rsidP="00E200B2">
      <w:pPr>
        <w:spacing w:after="0" w:line="360" w:lineRule="auto"/>
        <w:ind w:firstLine="708"/>
        <w:jc w:val="both"/>
        <w:rPr>
          <w:rFonts w:ascii="Times New Roman" w:eastAsia="Calibri" w:hAnsi="Times New Roman" w:cs="Times New Roman"/>
          <w:bCs/>
          <w:sz w:val="24"/>
          <w:szCs w:val="24"/>
        </w:rPr>
      </w:pPr>
      <w:r w:rsidRPr="00E200B2">
        <w:rPr>
          <w:rFonts w:ascii="Times New Roman" w:eastAsia="Calibri" w:hAnsi="Times New Roman" w:cs="Times New Roman"/>
          <w:sz w:val="24"/>
          <w:szCs w:val="24"/>
        </w:rPr>
        <w:t xml:space="preserve">Доказателствата, посочени към </w:t>
      </w:r>
      <w:r w:rsidRPr="00E200B2">
        <w:rPr>
          <w:rFonts w:ascii="Times New Roman" w:eastAsia="Calibri" w:hAnsi="Times New Roman" w:cs="Times New Roman"/>
          <w:iCs/>
          <w:sz w:val="24"/>
          <w:szCs w:val="24"/>
        </w:rPr>
        <w:t xml:space="preserve">ДЕЙНОСТ 3 „Информация за решенията, прилагането на политиките и резултатите се предоставя на разположение на обществеността по такъв начин, че тя да може ефективно да следва и да допринася за работата на местната власт“ за </w:t>
      </w:r>
      <w:r w:rsidRPr="00E200B2">
        <w:rPr>
          <w:rFonts w:ascii="Times New Roman" w:eastAsia="Calibri" w:hAnsi="Times New Roman" w:cs="Times New Roman"/>
          <w:sz w:val="24"/>
          <w:szCs w:val="24"/>
        </w:rPr>
        <w:t>Индикатор 8 „</w:t>
      </w:r>
      <w:r w:rsidRPr="00E200B2">
        <w:rPr>
          <w:rFonts w:ascii="Times New Roman" w:eastAsia="Calibri" w:hAnsi="Times New Roman" w:cs="Times New Roman"/>
          <w:bCs/>
          <w:sz w:val="24"/>
          <w:szCs w:val="24"/>
        </w:rPr>
        <w:t>Изборните представители показват откритост към медиите, както и готовност да предоставят информация“</w:t>
      </w:r>
      <w:r w:rsidR="00364C89" w:rsidRPr="00E200B2">
        <w:rPr>
          <w:rFonts w:ascii="Times New Roman" w:eastAsia="Calibri" w:hAnsi="Times New Roman" w:cs="Times New Roman"/>
          <w:bCs/>
          <w:sz w:val="24"/>
          <w:szCs w:val="24"/>
        </w:rPr>
        <w:t xml:space="preserve">, </w:t>
      </w:r>
      <w:r w:rsidR="00364C89" w:rsidRPr="00E200B2">
        <w:rPr>
          <w:rFonts w:ascii="Times New Roman" w:eastAsia="Calibri" w:hAnsi="Times New Roman" w:cs="Times New Roman"/>
          <w:sz w:val="24"/>
          <w:szCs w:val="24"/>
        </w:rPr>
        <w:t>не убеждават за готовността на изборните представители винаги да предоставят информация и какъв е контрола (гражданския) в случаите когато такава се изисква. Липсва комуникационна стратегия.</w:t>
      </w:r>
    </w:p>
    <w:p w14:paraId="3D36DD9A" w14:textId="32E59F16" w:rsidR="006D6C60" w:rsidRPr="00E200B2" w:rsidRDefault="006D6C60" w:rsidP="00E200B2">
      <w:pPr>
        <w:spacing w:after="0" w:line="360" w:lineRule="auto"/>
        <w:ind w:firstLine="708"/>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Този принцип е верифициран, че се прилага</w:t>
      </w:r>
      <w:r w:rsidR="00864014" w:rsidRPr="00E200B2">
        <w:rPr>
          <w:rFonts w:ascii="Times New Roman" w:eastAsia="Calibri" w:hAnsi="Times New Roman" w:cs="Times New Roman"/>
          <w:sz w:val="24"/>
          <w:szCs w:val="24"/>
        </w:rPr>
        <w:t>,</w:t>
      </w:r>
      <w:r w:rsidR="00364C89" w:rsidRPr="00E200B2">
        <w:rPr>
          <w:rFonts w:ascii="Times New Roman" w:eastAsia="Calibri" w:hAnsi="Times New Roman" w:cs="Times New Roman"/>
          <w:b/>
          <w:bCs/>
          <w:sz w:val="24"/>
          <w:szCs w:val="24"/>
        </w:rPr>
        <w:t xml:space="preserve"> </w:t>
      </w:r>
      <w:r w:rsidRPr="00E200B2">
        <w:rPr>
          <w:rFonts w:ascii="Times New Roman" w:eastAsia="Calibri" w:hAnsi="Times New Roman" w:cs="Times New Roman"/>
          <w:b/>
          <w:bCs/>
          <w:sz w:val="24"/>
          <w:szCs w:val="24"/>
        </w:rPr>
        <w:t>„завер</w:t>
      </w:r>
      <w:r w:rsidR="00236AC9" w:rsidRPr="00E200B2">
        <w:rPr>
          <w:rFonts w:ascii="Times New Roman" w:eastAsia="Calibri" w:hAnsi="Times New Roman" w:cs="Times New Roman"/>
          <w:b/>
          <w:bCs/>
          <w:sz w:val="24"/>
          <w:szCs w:val="24"/>
        </w:rPr>
        <w:t>ка</w:t>
      </w:r>
      <w:r w:rsidRPr="00E200B2">
        <w:rPr>
          <w:rFonts w:ascii="Times New Roman" w:eastAsia="Calibri" w:hAnsi="Times New Roman" w:cs="Times New Roman"/>
          <w:b/>
          <w:bCs/>
          <w:sz w:val="24"/>
          <w:szCs w:val="24"/>
        </w:rPr>
        <w:t xml:space="preserve"> </w:t>
      </w:r>
      <w:r w:rsidR="00A30F7F" w:rsidRPr="00E200B2">
        <w:rPr>
          <w:rFonts w:ascii="Times New Roman" w:eastAsia="Calibri" w:hAnsi="Times New Roman" w:cs="Times New Roman"/>
          <w:b/>
          <w:bCs/>
          <w:sz w:val="24"/>
          <w:szCs w:val="24"/>
        </w:rPr>
        <w:t>с</w:t>
      </w:r>
      <w:r w:rsidRPr="00E200B2">
        <w:rPr>
          <w:rFonts w:ascii="Times New Roman" w:eastAsia="Calibri" w:hAnsi="Times New Roman" w:cs="Times New Roman"/>
          <w:b/>
          <w:bCs/>
          <w:sz w:val="24"/>
          <w:szCs w:val="24"/>
        </w:rPr>
        <w:t xml:space="preserve"> резерви“.</w:t>
      </w:r>
    </w:p>
    <w:p w14:paraId="7CE04145" w14:textId="77777777" w:rsidR="005976A2" w:rsidRPr="00E200B2" w:rsidRDefault="005976A2" w:rsidP="00E200B2">
      <w:pPr>
        <w:spacing w:after="0" w:line="360" w:lineRule="auto"/>
        <w:ind w:firstLine="708"/>
        <w:jc w:val="both"/>
        <w:rPr>
          <w:rFonts w:ascii="Times New Roman" w:eastAsia="Calibri" w:hAnsi="Times New Roman" w:cs="Times New Roman"/>
          <w:sz w:val="24"/>
          <w:szCs w:val="24"/>
        </w:rPr>
      </w:pPr>
    </w:p>
    <w:p w14:paraId="4234FC96" w14:textId="77777777" w:rsidR="00086712" w:rsidRPr="00E200B2" w:rsidRDefault="00086712" w:rsidP="00E200B2">
      <w:pPr>
        <w:pStyle w:val="ListParagraph"/>
        <w:numPr>
          <w:ilvl w:val="0"/>
          <w:numId w:val="4"/>
        </w:numPr>
        <w:spacing w:after="0" w:line="360" w:lineRule="auto"/>
        <w:jc w:val="both"/>
        <w:rPr>
          <w:rFonts w:ascii="Times New Roman" w:eastAsia="Calibri" w:hAnsi="Times New Roman" w:cs="Times New Roman"/>
          <w:sz w:val="24"/>
          <w:szCs w:val="24"/>
        </w:rPr>
      </w:pPr>
      <w:r w:rsidRPr="00E200B2">
        <w:rPr>
          <w:rFonts w:ascii="Times New Roman" w:hAnsi="Times New Roman" w:cs="Times New Roman"/>
          <w:sz w:val="24"/>
          <w:szCs w:val="24"/>
        </w:rPr>
        <w:t>Принцип 5 „</w:t>
      </w:r>
      <w:r w:rsidRPr="00E200B2">
        <w:rPr>
          <w:rFonts w:ascii="Times New Roman" w:eastAsia="Calibri" w:hAnsi="Times New Roman" w:cs="Times New Roman"/>
          <w:sz w:val="24"/>
          <w:szCs w:val="24"/>
        </w:rPr>
        <w:t>ВЪРХОВЕНСТВО НА ЗАКОНА“</w:t>
      </w:r>
    </w:p>
    <w:p w14:paraId="05CADE89" w14:textId="1969C04C" w:rsidR="00086712" w:rsidRPr="00E200B2" w:rsidRDefault="00086712" w:rsidP="00E200B2">
      <w:pPr>
        <w:spacing w:after="0" w:line="360" w:lineRule="auto"/>
        <w:ind w:firstLine="708"/>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Представените доказателства по дейности и индикатори</w:t>
      </w:r>
      <w:r w:rsidR="001A1D08" w:rsidRPr="00E200B2">
        <w:rPr>
          <w:rFonts w:ascii="Times New Roman" w:eastAsia="Calibri" w:hAnsi="Times New Roman" w:cs="Times New Roman"/>
          <w:sz w:val="24"/>
          <w:szCs w:val="24"/>
        </w:rPr>
        <w:t xml:space="preserve"> като цяло</w:t>
      </w:r>
      <w:r w:rsidRPr="00E200B2">
        <w:rPr>
          <w:rFonts w:ascii="Times New Roman" w:eastAsia="Calibri" w:hAnsi="Times New Roman" w:cs="Times New Roman"/>
          <w:sz w:val="24"/>
          <w:szCs w:val="24"/>
        </w:rPr>
        <w:t xml:space="preserve"> вярно</w:t>
      </w:r>
      <w:r w:rsidR="009B5D62" w:rsidRPr="00E200B2">
        <w:rPr>
          <w:rFonts w:ascii="Times New Roman" w:eastAsia="Calibri" w:hAnsi="Times New Roman" w:cs="Times New Roman"/>
          <w:sz w:val="24"/>
          <w:szCs w:val="24"/>
        </w:rPr>
        <w:t xml:space="preserve"> </w:t>
      </w:r>
      <w:r w:rsidRPr="00E200B2">
        <w:rPr>
          <w:rFonts w:ascii="Times New Roman" w:eastAsia="Calibri" w:hAnsi="Times New Roman" w:cs="Times New Roman"/>
          <w:sz w:val="24"/>
          <w:szCs w:val="24"/>
        </w:rPr>
        <w:t>отразяват направената самооценка от общината (</w:t>
      </w:r>
      <w:r w:rsidR="001A1D08" w:rsidRPr="00E200B2">
        <w:rPr>
          <w:rFonts w:ascii="Times New Roman" w:eastAsia="Calibri" w:hAnsi="Times New Roman" w:cs="Times New Roman"/>
          <w:sz w:val="24"/>
          <w:szCs w:val="24"/>
        </w:rPr>
        <w:t>3</w:t>
      </w:r>
      <w:r w:rsidRPr="00E200B2">
        <w:rPr>
          <w:rFonts w:ascii="Times New Roman" w:eastAsia="Calibri" w:hAnsi="Times New Roman" w:cs="Times New Roman"/>
          <w:sz w:val="24"/>
          <w:szCs w:val="24"/>
        </w:rPr>
        <w:t>,</w:t>
      </w:r>
      <w:r w:rsidR="001A1D08" w:rsidRPr="00E200B2">
        <w:rPr>
          <w:rFonts w:ascii="Times New Roman" w:eastAsia="Calibri" w:hAnsi="Times New Roman" w:cs="Times New Roman"/>
          <w:sz w:val="24"/>
          <w:szCs w:val="24"/>
        </w:rPr>
        <w:t>5</w:t>
      </w:r>
      <w:r w:rsidR="009639D9" w:rsidRPr="00E200B2">
        <w:rPr>
          <w:rFonts w:ascii="Times New Roman" w:eastAsia="Calibri" w:hAnsi="Times New Roman" w:cs="Times New Roman"/>
          <w:sz w:val="24"/>
          <w:szCs w:val="24"/>
        </w:rPr>
        <w:t>0</w:t>
      </w:r>
      <w:r w:rsidRPr="00E200B2">
        <w:rPr>
          <w:rFonts w:ascii="Times New Roman" w:eastAsia="Calibri" w:hAnsi="Times New Roman" w:cs="Times New Roman"/>
          <w:sz w:val="24"/>
          <w:szCs w:val="24"/>
        </w:rPr>
        <w:t xml:space="preserve">), посочена в Еталона (Бенчмарка). </w:t>
      </w:r>
    </w:p>
    <w:p w14:paraId="28D6BE45" w14:textId="5233AFF3" w:rsidR="005D4CAA" w:rsidRPr="00E200B2" w:rsidRDefault="001A1D08" w:rsidP="00E200B2">
      <w:pPr>
        <w:spacing w:after="0" w:line="360" w:lineRule="auto"/>
        <w:ind w:firstLine="708"/>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Доказателствата, посочени към ДЕЙНОСТ</w:t>
      </w:r>
      <w:r w:rsidR="005D4CAA" w:rsidRPr="00E200B2">
        <w:rPr>
          <w:rFonts w:ascii="Times New Roman" w:eastAsia="Calibri" w:hAnsi="Times New Roman" w:cs="Times New Roman"/>
          <w:sz w:val="24"/>
          <w:szCs w:val="24"/>
        </w:rPr>
        <w:t xml:space="preserve"> 1 „Местните власти спазват закона и съдебните решения“ за </w:t>
      </w:r>
      <w:r w:rsidR="005D4CAA" w:rsidRPr="00E200B2">
        <w:rPr>
          <w:rFonts w:ascii="Times New Roman" w:eastAsia="Calibri" w:hAnsi="Times New Roman" w:cs="Times New Roman"/>
          <w:iCs/>
          <w:sz w:val="24"/>
          <w:szCs w:val="24"/>
        </w:rPr>
        <w:t xml:space="preserve">Индикатор 2 „Общината публично оповестява съдебни решения или санкции на законова основа за извършени от нея правонарушения, съществени за местната общност“, не удостоверяват за публикуван списък на оспорени, отменени, спрени или потвърдени актове на общински съвет както и </w:t>
      </w:r>
      <w:r w:rsidR="005D4CAA" w:rsidRPr="00E200B2">
        <w:rPr>
          <w:rFonts w:ascii="Times New Roman" w:eastAsia="Calibri" w:hAnsi="Times New Roman" w:cs="Times New Roman"/>
          <w:sz w:val="24"/>
          <w:szCs w:val="24"/>
        </w:rPr>
        <w:t>за извършени правонарушения, съществени за местната общност.</w:t>
      </w:r>
    </w:p>
    <w:p w14:paraId="52C7F1A7" w14:textId="0E6ABC96" w:rsidR="0007552D" w:rsidRPr="00E200B2" w:rsidRDefault="0007552D" w:rsidP="00E200B2">
      <w:pPr>
        <w:spacing w:after="0" w:line="360" w:lineRule="auto"/>
        <w:ind w:firstLine="708"/>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Този принцип е верифициран, че се прилага</w:t>
      </w:r>
      <w:r w:rsidR="00864014" w:rsidRPr="00E200B2">
        <w:rPr>
          <w:rFonts w:ascii="Times New Roman" w:eastAsia="Calibri" w:hAnsi="Times New Roman" w:cs="Times New Roman"/>
          <w:sz w:val="24"/>
          <w:szCs w:val="24"/>
        </w:rPr>
        <w:t>,</w:t>
      </w:r>
      <w:r w:rsidRPr="00E200B2">
        <w:rPr>
          <w:rFonts w:ascii="Times New Roman" w:eastAsia="Calibri" w:hAnsi="Times New Roman" w:cs="Times New Roman"/>
          <w:sz w:val="24"/>
          <w:szCs w:val="24"/>
        </w:rPr>
        <w:t xml:space="preserve"> </w:t>
      </w:r>
      <w:r w:rsidRPr="00E200B2">
        <w:rPr>
          <w:rFonts w:ascii="Times New Roman" w:eastAsia="Calibri" w:hAnsi="Times New Roman" w:cs="Times New Roman"/>
          <w:b/>
          <w:bCs/>
          <w:sz w:val="24"/>
          <w:szCs w:val="24"/>
        </w:rPr>
        <w:t>„завер</w:t>
      </w:r>
      <w:r w:rsidR="00236AC9" w:rsidRPr="00E200B2">
        <w:rPr>
          <w:rFonts w:ascii="Times New Roman" w:eastAsia="Calibri" w:hAnsi="Times New Roman" w:cs="Times New Roman"/>
          <w:b/>
          <w:bCs/>
          <w:sz w:val="24"/>
          <w:szCs w:val="24"/>
        </w:rPr>
        <w:t>ка</w:t>
      </w:r>
      <w:r w:rsidRPr="00E200B2">
        <w:rPr>
          <w:rFonts w:ascii="Times New Roman" w:eastAsia="Calibri" w:hAnsi="Times New Roman" w:cs="Times New Roman"/>
          <w:b/>
          <w:bCs/>
          <w:sz w:val="24"/>
          <w:szCs w:val="24"/>
        </w:rPr>
        <w:t xml:space="preserve"> </w:t>
      </w:r>
      <w:r w:rsidR="005D4CAA" w:rsidRPr="00E200B2">
        <w:rPr>
          <w:rFonts w:ascii="Times New Roman" w:eastAsia="Calibri" w:hAnsi="Times New Roman" w:cs="Times New Roman"/>
          <w:b/>
          <w:bCs/>
          <w:sz w:val="24"/>
          <w:szCs w:val="24"/>
        </w:rPr>
        <w:t xml:space="preserve">с </w:t>
      </w:r>
      <w:r w:rsidRPr="00E200B2">
        <w:rPr>
          <w:rFonts w:ascii="Times New Roman" w:eastAsia="Calibri" w:hAnsi="Times New Roman" w:cs="Times New Roman"/>
          <w:b/>
          <w:bCs/>
          <w:sz w:val="24"/>
          <w:szCs w:val="24"/>
        </w:rPr>
        <w:t>резерви“</w:t>
      </w:r>
      <w:r w:rsidRPr="00E200B2">
        <w:rPr>
          <w:rFonts w:ascii="Times New Roman" w:eastAsia="Calibri" w:hAnsi="Times New Roman" w:cs="Times New Roman"/>
          <w:sz w:val="24"/>
          <w:szCs w:val="24"/>
        </w:rPr>
        <w:t>.</w:t>
      </w:r>
    </w:p>
    <w:p w14:paraId="5B8E833C" w14:textId="77777777" w:rsidR="005976A2" w:rsidRPr="00E200B2" w:rsidRDefault="005976A2" w:rsidP="00E200B2">
      <w:pPr>
        <w:spacing w:after="0" w:line="360" w:lineRule="auto"/>
        <w:ind w:firstLine="708"/>
        <w:jc w:val="both"/>
        <w:rPr>
          <w:rFonts w:ascii="Times New Roman" w:eastAsia="Calibri" w:hAnsi="Times New Roman" w:cs="Times New Roman"/>
          <w:sz w:val="24"/>
          <w:szCs w:val="24"/>
        </w:rPr>
      </w:pPr>
    </w:p>
    <w:p w14:paraId="054D8066" w14:textId="77777777" w:rsidR="005C777E" w:rsidRPr="00E200B2" w:rsidRDefault="005C777E" w:rsidP="00E200B2">
      <w:pPr>
        <w:pStyle w:val="ListParagraph"/>
        <w:numPr>
          <w:ilvl w:val="0"/>
          <w:numId w:val="4"/>
        </w:numPr>
        <w:spacing w:after="0" w:line="360" w:lineRule="auto"/>
        <w:jc w:val="both"/>
        <w:rPr>
          <w:rFonts w:ascii="Times New Roman" w:eastAsia="Calibri" w:hAnsi="Times New Roman" w:cs="Times New Roman"/>
          <w:sz w:val="24"/>
          <w:szCs w:val="24"/>
        </w:rPr>
      </w:pPr>
      <w:r w:rsidRPr="00E200B2">
        <w:rPr>
          <w:rFonts w:ascii="Times New Roman" w:hAnsi="Times New Roman" w:cs="Times New Roman"/>
          <w:sz w:val="24"/>
          <w:szCs w:val="24"/>
        </w:rPr>
        <w:t>Принцип 6 „</w:t>
      </w:r>
      <w:r w:rsidRPr="00E200B2">
        <w:rPr>
          <w:rFonts w:ascii="Times New Roman" w:eastAsia="Calibri" w:hAnsi="Times New Roman" w:cs="Times New Roman"/>
          <w:sz w:val="24"/>
          <w:szCs w:val="24"/>
        </w:rPr>
        <w:t>ЕТИЧНО ПОВЕДЕНИЕ“</w:t>
      </w:r>
    </w:p>
    <w:p w14:paraId="5B5AC996" w14:textId="43AAD7EC" w:rsidR="0035460E" w:rsidRPr="00E200B2" w:rsidRDefault="005C777E" w:rsidP="00E200B2">
      <w:pPr>
        <w:spacing w:after="0" w:line="360" w:lineRule="auto"/>
        <w:ind w:firstLine="709"/>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Представените доказателства по дейности и индикатори</w:t>
      </w:r>
      <w:r w:rsidR="0035460E" w:rsidRPr="00E200B2">
        <w:rPr>
          <w:rFonts w:ascii="Times New Roman" w:eastAsia="Calibri" w:hAnsi="Times New Roman" w:cs="Times New Roman"/>
          <w:sz w:val="24"/>
          <w:szCs w:val="24"/>
        </w:rPr>
        <w:t xml:space="preserve"> като цяло</w:t>
      </w:r>
      <w:r w:rsidRPr="00E200B2">
        <w:rPr>
          <w:rFonts w:ascii="Times New Roman" w:eastAsia="Calibri" w:hAnsi="Times New Roman" w:cs="Times New Roman"/>
          <w:sz w:val="24"/>
          <w:szCs w:val="24"/>
        </w:rPr>
        <w:t xml:space="preserve"> вярно</w:t>
      </w:r>
      <w:r w:rsidR="00864014" w:rsidRPr="00E200B2">
        <w:rPr>
          <w:rFonts w:ascii="Times New Roman" w:eastAsia="Calibri" w:hAnsi="Times New Roman" w:cs="Times New Roman"/>
          <w:sz w:val="24"/>
          <w:szCs w:val="24"/>
        </w:rPr>
        <w:t xml:space="preserve"> </w:t>
      </w:r>
      <w:r w:rsidRPr="00E200B2">
        <w:rPr>
          <w:rFonts w:ascii="Times New Roman" w:eastAsia="Calibri" w:hAnsi="Times New Roman" w:cs="Times New Roman"/>
          <w:sz w:val="24"/>
          <w:szCs w:val="24"/>
        </w:rPr>
        <w:t xml:space="preserve"> отразяват направената самооценка от общината (3,</w:t>
      </w:r>
      <w:r w:rsidR="0035460E" w:rsidRPr="00E200B2">
        <w:rPr>
          <w:rFonts w:ascii="Times New Roman" w:eastAsia="Calibri" w:hAnsi="Times New Roman" w:cs="Times New Roman"/>
          <w:sz w:val="24"/>
          <w:szCs w:val="24"/>
        </w:rPr>
        <w:t>89</w:t>
      </w:r>
      <w:r w:rsidRPr="00E200B2">
        <w:rPr>
          <w:rFonts w:ascii="Times New Roman" w:eastAsia="Calibri" w:hAnsi="Times New Roman" w:cs="Times New Roman"/>
          <w:sz w:val="24"/>
          <w:szCs w:val="24"/>
        </w:rPr>
        <w:t>), посочена в Еталона (Бенчмарка).</w:t>
      </w:r>
    </w:p>
    <w:p w14:paraId="75FEAD9B" w14:textId="558140FC" w:rsidR="0035460E" w:rsidRPr="00E200B2" w:rsidRDefault="0035460E" w:rsidP="00E200B2">
      <w:pPr>
        <w:spacing w:after="0" w:line="360" w:lineRule="auto"/>
        <w:ind w:firstLine="708"/>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Доказателствата, посочени към ДЕЙНОСТ 1 „Общественото благо се поставя пред индивидуалните интереси“ за Индикатор 1 „Публичните политики се определят, като се отчита ролята на общината в защита на публичния интерес</w:t>
      </w:r>
      <w:r w:rsidR="009D4B85" w:rsidRPr="00E200B2">
        <w:rPr>
          <w:rFonts w:ascii="Times New Roman" w:eastAsia="Calibri" w:hAnsi="Times New Roman" w:cs="Times New Roman"/>
          <w:sz w:val="24"/>
          <w:szCs w:val="24"/>
        </w:rPr>
        <w:t>“, не показват приемане на стратегия и програма за управление на общинската собственост, благоустройство,  инфраструктурата и обществен ред.</w:t>
      </w:r>
    </w:p>
    <w:p w14:paraId="0ECC5A30" w14:textId="6FC072C4" w:rsidR="001E2E17" w:rsidRPr="00E200B2" w:rsidRDefault="001E2E17" w:rsidP="00E200B2">
      <w:pPr>
        <w:spacing w:after="0" w:line="360" w:lineRule="auto"/>
        <w:ind w:firstLine="708"/>
        <w:jc w:val="both"/>
        <w:rPr>
          <w:rFonts w:ascii="Times New Roman" w:eastAsia="Calibri" w:hAnsi="Times New Roman" w:cs="Times New Roman"/>
          <w:iCs/>
          <w:sz w:val="24"/>
          <w:szCs w:val="24"/>
        </w:rPr>
      </w:pPr>
      <w:r w:rsidRPr="00E200B2">
        <w:rPr>
          <w:rFonts w:ascii="Times New Roman" w:eastAsia="Calibri" w:hAnsi="Times New Roman" w:cs="Times New Roman"/>
          <w:sz w:val="24"/>
          <w:szCs w:val="24"/>
        </w:rPr>
        <w:t xml:space="preserve">Доказателствата, посочени към ДЕЙНОСТ 2 „Съществуват ефективни мерки за предотвратяване и борба с всички форми на корупцията“ за </w:t>
      </w:r>
      <w:r w:rsidRPr="00E200B2">
        <w:rPr>
          <w:rFonts w:ascii="Times New Roman" w:eastAsia="Calibri" w:hAnsi="Times New Roman" w:cs="Times New Roman"/>
          <w:iCs/>
          <w:sz w:val="24"/>
          <w:szCs w:val="24"/>
        </w:rPr>
        <w:t xml:space="preserve">Индикатор 3 „Етични кодекси постановяват стандарти, които се очакват от изборните представители или длъжностни лица. Те включват изискване в публично достъпни регистри да бъдат вписвани интереси, подаръци  и гостоприемство“, </w:t>
      </w:r>
      <w:r w:rsidR="009C5245" w:rsidRPr="00E200B2">
        <w:rPr>
          <w:rFonts w:ascii="Times New Roman" w:eastAsia="Calibri" w:hAnsi="Times New Roman" w:cs="Times New Roman"/>
          <w:iCs/>
          <w:sz w:val="24"/>
          <w:szCs w:val="24"/>
        </w:rPr>
        <w:t>не установяват изискване в публично достъпните регистри да бъдат вписвани интереси, подаръци  и гостоприемство.</w:t>
      </w:r>
    </w:p>
    <w:p w14:paraId="7C1BC9F0" w14:textId="1F3F4D64" w:rsidR="005C777E" w:rsidRPr="00E200B2" w:rsidRDefault="005C777E" w:rsidP="00E200B2">
      <w:pPr>
        <w:spacing w:after="0" w:line="360" w:lineRule="auto"/>
        <w:ind w:firstLine="708"/>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Този принцип е верифициран, че се прилага</w:t>
      </w:r>
      <w:r w:rsidR="00864014" w:rsidRPr="00E200B2">
        <w:rPr>
          <w:rFonts w:ascii="Times New Roman" w:eastAsia="Calibri" w:hAnsi="Times New Roman" w:cs="Times New Roman"/>
          <w:sz w:val="24"/>
          <w:szCs w:val="24"/>
        </w:rPr>
        <w:t>,</w:t>
      </w:r>
      <w:r w:rsidRPr="00E200B2">
        <w:rPr>
          <w:rFonts w:ascii="Times New Roman" w:eastAsia="Calibri" w:hAnsi="Times New Roman" w:cs="Times New Roman"/>
          <w:sz w:val="24"/>
          <w:szCs w:val="24"/>
        </w:rPr>
        <w:t xml:space="preserve"> </w:t>
      </w:r>
      <w:r w:rsidRPr="00E200B2">
        <w:rPr>
          <w:rFonts w:ascii="Times New Roman" w:eastAsia="Calibri" w:hAnsi="Times New Roman" w:cs="Times New Roman"/>
          <w:b/>
          <w:bCs/>
          <w:sz w:val="24"/>
          <w:szCs w:val="24"/>
        </w:rPr>
        <w:t>„завер</w:t>
      </w:r>
      <w:r w:rsidR="00236AC9" w:rsidRPr="00E200B2">
        <w:rPr>
          <w:rFonts w:ascii="Times New Roman" w:eastAsia="Calibri" w:hAnsi="Times New Roman" w:cs="Times New Roman"/>
          <w:b/>
          <w:bCs/>
          <w:sz w:val="24"/>
          <w:szCs w:val="24"/>
        </w:rPr>
        <w:t>ка</w:t>
      </w:r>
      <w:r w:rsidRPr="00E200B2">
        <w:rPr>
          <w:rFonts w:ascii="Times New Roman" w:eastAsia="Calibri" w:hAnsi="Times New Roman" w:cs="Times New Roman"/>
          <w:b/>
          <w:bCs/>
          <w:sz w:val="24"/>
          <w:szCs w:val="24"/>
        </w:rPr>
        <w:t xml:space="preserve"> </w:t>
      </w:r>
      <w:r w:rsidR="0035460E" w:rsidRPr="00E200B2">
        <w:rPr>
          <w:rFonts w:ascii="Times New Roman" w:eastAsia="Calibri" w:hAnsi="Times New Roman" w:cs="Times New Roman"/>
          <w:b/>
          <w:bCs/>
          <w:sz w:val="24"/>
          <w:szCs w:val="24"/>
        </w:rPr>
        <w:t>с</w:t>
      </w:r>
      <w:r w:rsidRPr="00E200B2">
        <w:rPr>
          <w:rFonts w:ascii="Times New Roman" w:eastAsia="Calibri" w:hAnsi="Times New Roman" w:cs="Times New Roman"/>
          <w:b/>
          <w:bCs/>
          <w:sz w:val="24"/>
          <w:szCs w:val="24"/>
        </w:rPr>
        <w:t xml:space="preserve"> резерви“</w:t>
      </w:r>
      <w:r w:rsidRPr="00E200B2">
        <w:rPr>
          <w:rFonts w:ascii="Times New Roman" w:eastAsia="Calibri" w:hAnsi="Times New Roman" w:cs="Times New Roman"/>
          <w:sz w:val="24"/>
          <w:szCs w:val="24"/>
        </w:rPr>
        <w:t>.</w:t>
      </w:r>
    </w:p>
    <w:p w14:paraId="511EFCD7" w14:textId="77777777" w:rsidR="005976A2" w:rsidRPr="00E200B2" w:rsidRDefault="005976A2" w:rsidP="00E200B2">
      <w:pPr>
        <w:spacing w:after="0" w:line="360" w:lineRule="auto"/>
        <w:ind w:firstLine="708"/>
        <w:jc w:val="both"/>
        <w:rPr>
          <w:rFonts w:ascii="Times New Roman" w:eastAsia="Calibri" w:hAnsi="Times New Roman" w:cs="Times New Roman"/>
          <w:sz w:val="24"/>
          <w:szCs w:val="24"/>
        </w:rPr>
      </w:pPr>
    </w:p>
    <w:p w14:paraId="2CD6994D" w14:textId="77777777" w:rsidR="00A87019" w:rsidRPr="00E200B2" w:rsidRDefault="00A87019" w:rsidP="00E200B2">
      <w:pPr>
        <w:pStyle w:val="ListParagraph"/>
        <w:numPr>
          <w:ilvl w:val="0"/>
          <w:numId w:val="4"/>
        </w:numPr>
        <w:spacing w:after="0" w:line="360" w:lineRule="auto"/>
        <w:jc w:val="both"/>
        <w:rPr>
          <w:rFonts w:ascii="Times New Roman" w:eastAsia="Calibri" w:hAnsi="Times New Roman" w:cs="Times New Roman"/>
          <w:sz w:val="24"/>
          <w:szCs w:val="24"/>
        </w:rPr>
      </w:pPr>
      <w:r w:rsidRPr="00E200B2">
        <w:rPr>
          <w:rFonts w:ascii="Times New Roman" w:hAnsi="Times New Roman" w:cs="Times New Roman"/>
          <w:sz w:val="24"/>
          <w:szCs w:val="24"/>
        </w:rPr>
        <w:t>Принцип 7 „</w:t>
      </w:r>
      <w:r w:rsidRPr="00E200B2">
        <w:rPr>
          <w:rFonts w:ascii="Times New Roman" w:eastAsia="Calibri" w:hAnsi="Times New Roman" w:cs="Times New Roman"/>
          <w:sz w:val="24"/>
          <w:szCs w:val="24"/>
        </w:rPr>
        <w:t>КОМПЕТЕНТНОСТ И КАПАЦИТЕТ“</w:t>
      </w:r>
    </w:p>
    <w:p w14:paraId="3FC3E69B" w14:textId="4DFC0CFE" w:rsidR="00A87019" w:rsidRPr="00E200B2" w:rsidRDefault="00A87019" w:rsidP="00E200B2">
      <w:pPr>
        <w:spacing w:after="0" w:line="360" w:lineRule="auto"/>
        <w:ind w:firstLine="709"/>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Представените доказателства по дейности и индикатори отразяват</w:t>
      </w:r>
      <w:r w:rsidR="00EA6F96" w:rsidRPr="00E200B2">
        <w:rPr>
          <w:rFonts w:ascii="Times New Roman" w:eastAsia="Calibri" w:hAnsi="Times New Roman" w:cs="Times New Roman"/>
          <w:sz w:val="24"/>
          <w:szCs w:val="24"/>
        </w:rPr>
        <w:t xml:space="preserve"> вярно</w:t>
      </w:r>
      <w:r w:rsidRPr="00E200B2">
        <w:rPr>
          <w:rFonts w:ascii="Times New Roman" w:eastAsia="Calibri" w:hAnsi="Times New Roman" w:cs="Times New Roman"/>
          <w:sz w:val="24"/>
          <w:szCs w:val="24"/>
        </w:rPr>
        <w:t xml:space="preserve"> </w:t>
      </w:r>
      <w:r w:rsidR="00102A90" w:rsidRPr="00E200B2">
        <w:rPr>
          <w:rFonts w:ascii="Times New Roman" w:eastAsia="Calibri" w:hAnsi="Times New Roman" w:cs="Times New Roman"/>
          <w:sz w:val="24"/>
          <w:szCs w:val="24"/>
        </w:rPr>
        <w:t xml:space="preserve">и точно </w:t>
      </w:r>
      <w:r w:rsidRPr="00E200B2">
        <w:rPr>
          <w:rFonts w:ascii="Times New Roman" w:eastAsia="Calibri" w:hAnsi="Times New Roman" w:cs="Times New Roman"/>
          <w:sz w:val="24"/>
          <w:szCs w:val="24"/>
        </w:rPr>
        <w:t>направената самооценка от общината (3,</w:t>
      </w:r>
      <w:r w:rsidR="00EA6F96" w:rsidRPr="00E200B2">
        <w:rPr>
          <w:rFonts w:ascii="Times New Roman" w:eastAsia="Calibri" w:hAnsi="Times New Roman" w:cs="Times New Roman"/>
          <w:sz w:val="24"/>
          <w:szCs w:val="24"/>
        </w:rPr>
        <w:t>14</w:t>
      </w:r>
      <w:r w:rsidRPr="00E200B2">
        <w:rPr>
          <w:rFonts w:ascii="Times New Roman" w:eastAsia="Calibri" w:hAnsi="Times New Roman" w:cs="Times New Roman"/>
          <w:sz w:val="24"/>
          <w:szCs w:val="24"/>
        </w:rPr>
        <w:t xml:space="preserve">), посочена в Еталона (Бенчмарка). </w:t>
      </w:r>
    </w:p>
    <w:p w14:paraId="1BBDF4C2" w14:textId="706250BC" w:rsidR="002D623B" w:rsidRPr="00E200B2" w:rsidRDefault="00EA6F96" w:rsidP="00E200B2">
      <w:pPr>
        <w:spacing w:after="0" w:line="360" w:lineRule="auto"/>
        <w:ind w:firstLine="708"/>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Липсва цялостен общински учебен план (план за квалификация на кадрите) и учебни програми за обучение, което да се извършва от общината, според потребностите, а не само участие в обучителни семинари, изпълнявани от външни организации и такива по проекти.</w:t>
      </w:r>
    </w:p>
    <w:p w14:paraId="61637664" w14:textId="62CB3CE6" w:rsidR="00A87019" w:rsidRPr="00E200B2" w:rsidRDefault="00A87019" w:rsidP="00E200B2">
      <w:pPr>
        <w:spacing w:after="0" w:line="360" w:lineRule="auto"/>
        <w:ind w:firstLine="708"/>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Този принцип е верифициран, че се прилага</w:t>
      </w:r>
      <w:r w:rsidR="00864014" w:rsidRPr="00E200B2">
        <w:rPr>
          <w:rFonts w:ascii="Times New Roman" w:eastAsia="Calibri" w:hAnsi="Times New Roman" w:cs="Times New Roman"/>
          <w:sz w:val="24"/>
          <w:szCs w:val="24"/>
        </w:rPr>
        <w:t>,</w:t>
      </w:r>
      <w:r w:rsidRPr="00E200B2">
        <w:rPr>
          <w:rFonts w:ascii="Times New Roman" w:eastAsia="Calibri" w:hAnsi="Times New Roman" w:cs="Times New Roman"/>
          <w:sz w:val="24"/>
          <w:szCs w:val="24"/>
        </w:rPr>
        <w:t xml:space="preserve"> „</w:t>
      </w:r>
      <w:r w:rsidRPr="00E200B2">
        <w:rPr>
          <w:rFonts w:ascii="Times New Roman" w:eastAsia="Calibri" w:hAnsi="Times New Roman" w:cs="Times New Roman"/>
          <w:b/>
          <w:sz w:val="24"/>
          <w:szCs w:val="24"/>
        </w:rPr>
        <w:t>завер</w:t>
      </w:r>
      <w:r w:rsidR="00236AC9" w:rsidRPr="00E200B2">
        <w:rPr>
          <w:rFonts w:ascii="Times New Roman" w:eastAsia="Calibri" w:hAnsi="Times New Roman" w:cs="Times New Roman"/>
          <w:b/>
          <w:sz w:val="24"/>
          <w:szCs w:val="24"/>
        </w:rPr>
        <w:t>ка</w:t>
      </w:r>
      <w:r w:rsidR="00EA6F96" w:rsidRPr="00E200B2">
        <w:rPr>
          <w:rFonts w:ascii="Times New Roman" w:eastAsia="Calibri" w:hAnsi="Times New Roman" w:cs="Times New Roman"/>
          <w:b/>
          <w:sz w:val="24"/>
          <w:szCs w:val="24"/>
        </w:rPr>
        <w:t xml:space="preserve"> без</w:t>
      </w:r>
      <w:r w:rsidRPr="00E200B2">
        <w:rPr>
          <w:rFonts w:ascii="Times New Roman" w:eastAsia="Calibri" w:hAnsi="Times New Roman" w:cs="Times New Roman"/>
          <w:b/>
          <w:sz w:val="24"/>
          <w:szCs w:val="24"/>
        </w:rPr>
        <w:t xml:space="preserve"> резерви</w:t>
      </w:r>
      <w:r w:rsidRPr="00E200B2">
        <w:rPr>
          <w:rFonts w:ascii="Times New Roman" w:eastAsia="Calibri" w:hAnsi="Times New Roman" w:cs="Times New Roman"/>
          <w:sz w:val="24"/>
          <w:szCs w:val="24"/>
        </w:rPr>
        <w:t>“.</w:t>
      </w:r>
    </w:p>
    <w:p w14:paraId="3FC1B1D8" w14:textId="77777777" w:rsidR="005976A2" w:rsidRPr="00E200B2" w:rsidRDefault="005976A2" w:rsidP="00E200B2">
      <w:pPr>
        <w:spacing w:after="0" w:line="360" w:lineRule="auto"/>
        <w:ind w:firstLine="708"/>
        <w:jc w:val="both"/>
        <w:rPr>
          <w:rFonts w:ascii="Times New Roman" w:eastAsia="Calibri" w:hAnsi="Times New Roman" w:cs="Times New Roman"/>
          <w:sz w:val="24"/>
          <w:szCs w:val="24"/>
        </w:rPr>
      </w:pPr>
    </w:p>
    <w:p w14:paraId="04D08B4E" w14:textId="77777777" w:rsidR="004B2FAC" w:rsidRPr="00E200B2" w:rsidRDefault="004B2FAC" w:rsidP="00E200B2">
      <w:pPr>
        <w:pStyle w:val="ListParagraph"/>
        <w:numPr>
          <w:ilvl w:val="0"/>
          <w:numId w:val="4"/>
        </w:numPr>
        <w:spacing w:after="0" w:line="360" w:lineRule="auto"/>
        <w:jc w:val="both"/>
        <w:rPr>
          <w:rFonts w:ascii="Times New Roman" w:eastAsia="Calibri" w:hAnsi="Times New Roman" w:cs="Times New Roman"/>
          <w:sz w:val="24"/>
          <w:szCs w:val="24"/>
        </w:rPr>
      </w:pPr>
      <w:r w:rsidRPr="00E200B2">
        <w:rPr>
          <w:rFonts w:ascii="Times New Roman" w:hAnsi="Times New Roman" w:cs="Times New Roman"/>
          <w:sz w:val="24"/>
          <w:szCs w:val="24"/>
        </w:rPr>
        <w:t>Принцип 8 „</w:t>
      </w:r>
      <w:r w:rsidR="0035440B" w:rsidRPr="00E200B2">
        <w:rPr>
          <w:rFonts w:ascii="Times New Roman" w:eastAsia="Calibri" w:hAnsi="Times New Roman" w:cs="Times New Roman"/>
          <w:sz w:val="24"/>
          <w:szCs w:val="24"/>
        </w:rPr>
        <w:t xml:space="preserve">ИНОВАЦИИ И ОТВОРЕНОСТ </w:t>
      </w:r>
      <w:r w:rsidR="009639D9" w:rsidRPr="00E200B2">
        <w:rPr>
          <w:rFonts w:ascii="Times New Roman" w:eastAsia="Calibri" w:hAnsi="Times New Roman" w:cs="Times New Roman"/>
          <w:sz w:val="24"/>
          <w:szCs w:val="24"/>
        </w:rPr>
        <w:t>ЗА</w:t>
      </w:r>
      <w:r w:rsidR="0035440B" w:rsidRPr="00E200B2">
        <w:rPr>
          <w:rFonts w:ascii="Times New Roman" w:eastAsia="Calibri" w:hAnsi="Times New Roman" w:cs="Times New Roman"/>
          <w:sz w:val="24"/>
          <w:szCs w:val="24"/>
        </w:rPr>
        <w:t xml:space="preserve"> ПРОМЕНИ</w:t>
      </w:r>
      <w:r w:rsidRPr="00E200B2">
        <w:rPr>
          <w:rFonts w:ascii="Times New Roman" w:eastAsia="Calibri" w:hAnsi="Times New Roman" w:cs="Times New Roman"/>
          <w:sz w:val="24"/>
          <w:szCs w:val="24"/>
        </w:rPr>
        <w:t>“</w:t>
      </w:r>
    </w:p>
    <w:p w14:paraId="4F7CEF06" w14:textId="2382F1F7" w:rsidR="006F53EA" w:rsidRPr="00E200B2" w:rsidRDefault="004B2FAC" w:rsidP="00E200B2">
      <w:pPr>
        <w:spacing w:after="0" w:line="360" w:lineRule="auto"/>
        <w:ind w:firstLine="709"/>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 xml:space="preserve">Представените доказателства по дейности и индикатори </w:t>
      </w:r>
      <w:r w:rsidR="006F53EA" w:rsidRPr="00E200B2">
        <w:rPr>
          <w:rFonts w:ascii="Times New Roman" w:eastAsia="Calibri" w:hAnsi="Times New Roman" w:cs="Times New Roman"/>
          <w:sz w:val="24"/>
          <w:szCs w:val="24"/>
        </w:rPr>
        <w:t xml:space="preserve">като цяло </w:t>
      </w:r>
      <w:r w:rsidRPr="00E200B2">
        <w:rPr>
          <w:rFonts w:ascii="Times New Roman" w:eastAsia="Calibri" w:hAnsi="Times New Roman" w:cs="Times New Roman"/>
          <w:sz w:val="24"/>
          <w:szCs w:val="24"/>
        </w:rPr>
        <w:t>вярно отразяват направената самооценка от общината (3,</w:t>
      </w:r>
      <w:r w:rsidR="002F11BE" w:rsidRPr="00E200B2">
        <w:rPr>
          <w:rFonts w:ascii="Times New Roman" w:eastAsia="Calibri" w:hAnsi="Times New Roman" w:cs="Times New Roman"/>
          <w:sz w:val="24"/>
          <w:szCs w:val="24"/>
        </w:rPr>
        <w:t>67</w:t>
      </w:r>
      <w:r w:rsidRPr="00E200B2">
        <w:rPr>
          <w:rFonts w:ascii="Times New Roman" w:eastAsia="Calibri" w:hAnsi="Times New Roman" w:cs="Times New Roman"/>
          <w:sz w:val="24"/>
          <w:szCs w:val="24"/>
        </w:rPr>
        <w:t xml:space="preserve">), посочена в Еталона (Бенчмарка). </w:t>
      </w:r>
    </w:p>
    <w:p w14:paraId="435442AE" w14:textId="5EC80EDB" w:rsidR="002F11BE" w:rsidRPr="00E200B2" w:rsidRDefault="006F53EA" w:rsidP="00E200B2">
      <w:pPr>
        <w:spacing w:after="0" w:line="360" w:lineRule="auto"/>
        <w:ind w:firstLine="709"/>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 xml:space="preserve">Доказателствата, посочени към ДЕЙНОСТ </w:t>
      </w:r>
      <w:r w:rsidR="002F11BE" w:rsidRPr="00E200B2">
        <w:rPr>
          <w:rFonts w:ascii="Times New Roman" w:eastAsia="Calibri" w:hAnsi="Times New Roman" w:cs="Times New Roman"/>
          <w:sz w:val="24"/>
          <w:szCs w:val="24"/>
        </w:rPr>
        <w:t>1 „Търсят се нови и ефективни решения на проблемите и общината се възползва от съвременните методи за предоставяне на услуги“ за Индикатор 1 „</w:t>
      </w:r>
      <w:r w:rsidR="002F11BE" w:rsidRPr="00E200B2">
        <w:rPr>
          <w:rFonts w:ascii="Times New Roman" w:eastAsia="Calibri" w:hAnsi="Times New Roman" w:cs="Times New Roman"/>
          <w:iCs/>
          <w:sz w:val="24"/>
          <w:szCs w:val="24"/>
        </w:rPr>
        <w:t>Общината  прилага в своята дейност добри практики и иновации</w:t>
      </w:r>
      <w:r w:rsidR="002F11BE" w:rsidRPr="00E200B2">
        <w:rPr>
          <w:rFonts w:ascii="Times New Roman" w:eastAsia="Calibri" w:hAnsi="Times New Roman" w:cs="Times New Roman"/>
          <w:sz w:val="24"/>
          <w:szCs w:val="24"/>
        </w:rPr>
        <w:t xml:space="preserve"> с доказана полза и реални подобрения в работата на администрацията и предоставянето на услуги за гражданите или бизнес-сектора“ , не </w:t>
      </w:r>
      <w:r w:rsidR="002F11BE" w:rsidRPr="00E200B2">
        <w:rPr>
          <w:rFonts w:ascii="Times New Roman" w:eastAsia="Calibri" w:hAnsi="Times New Roman" w:cs="Times New Roman"/>
          <w:sz w:val="24"/>
          <w:szCs w:val="24"/>
        </w:rPr>
        <w:lastRenderedPageBreak/>
        <w:t>показват, че о</w:t>
      </w:r>
      <w:r w:rsidR="002F11BE" w:rsidRPr="00E200B2">
        <w:rPr>
          <w:rFonts w:ascii="Times New Roman" w:eastAsia="Calibri" w:hAnsi="Times New Roman" w:cs="Times New Roman"/>
          <w:iCs/>
          <w:sz w:val="24"/>
          <w:szCs w:val="24"/>
        </w:rPr>
        <w:t>бщината  прилага в своята дейност добри практики и иновации</w:t>
      </w:r>
      <w:r w:rsidR="002F11BE" w:rsidRPr="00E200B2">
        <w:rPr>
          <w:rFonts w:ascii="Times New Roman" w:eastAsia="Calibri" w:hAnsi="Times New Roman" w:cs="Times New Roman"/>
          <w:sz w:val="24"/>
          <w:szCs w:val="24"/>
        </w:rPr>
        <w:t xml:space="preserve"> с доказана полза и реални подобрения в работата на администрацията и предоставянето на услуги за гражданите или бизнес-сектора.</w:t>
      </w:r>
    </w:p>
    <w:p w14:paraId="725B9E5D" w14:textId="50D25977" w:rsidR="004B2FAC" w:rsidRPr="00E200B2" w:rsidRDefault="004B2FAC" w:rsidP="00E200B2">
      <w:pPr>
        <w:spacing w:after="0" w:line="360" w:lineRule="auto"/>
        <w:ind w:firstLine="708"/>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Този принцип е верифициран, че се прилага</w:t>
      </w:r>
      <w:r w:rsidR="00864014" w:rsidRPr="00E200B2">
        <w:rPr>
          <w:rFonts w:ascii="Times New Roman" w:eastAsia="Calibri" w:hAnsi="Times New Roman" w:cs="Times New Roman"/>
          <w:sz w:val="24"/>
          <w:szCs w:val="24"/>
        </w:rPr>
        <w:t>,</w:t>
      </w:r>
      <w:r w:rsidR="002F11BE" w:rsidRPr="00E200B2">
        <w:rPr>
          <w:rFonts w:ascii="Times New Roman" w:eastAsia="Calibri" w:hAnsi="Times New Roman" w:cs="Times New Roman"/>
          <w:sz w:val="24"/>
          <w:szCs w:val="24"/>
        </w:rPr>
        <w:t xml:space="preserve"> </w:t>
      </w:r>
      <w:r w:rsidRPr="00E200B2">
        <w:rPr>
          <w:rFonts w:ascii="Times New Roman" w:eastAsia="Calibri" w:hAnsi="Times New Roman" w:cs="Times New Roman"/>
          <w:b/>
          <w:bCs/>
          <w:sz w:val="24"/>
          <w:szCs w:val="24"/>
        </w:rPr>
        <w:t>„завер</w:t>
      </w:r>
      <w:r w:rsidR="00236AC9" w:rsidRPr="00E200B2">
        <w:rPr>
          <w:rFonts w:ascii="Times New Roman" w:eastAsia="Calibri" w:hAnsi="Times New Roman" w:cs="Times New Roman"/>
          <w:b/>
          <w:bCs/>
          <w:sz w:val="24"/>
          <w:szCs w:val="24"/>
        </w:rPr>
        <w:t>ка</w:t>
      </w:r>
      <w:r w:rsidRPr="00E200B2">
        <w:rPr>
          <w:rFonts w:ascii="Times New Roman" w:eastAsia="Calibri" w:hAnsi="Times New Roman" w:cs="Times New Roman"/>
          <w:b/>
          <w:bCs/>
          <w:sz w:val="24"/>
          <w:szCs w:val="24"/>
        </w:rPr>
        <w:t xml:space="preserve"> </w:t>
      </w:r>
      <w:r w:rsidR="006F53EA" w:rsidRPr="00E200B2">
        <w:rPr>
          <w:rFonts w:ascii="Times New Roman" w:eastAsia="Calibri" w:hAnsi="Times New Roman" w:cs="Times New Roman"/>
          <w:b/>
          <w:bCs/>
          <w:sz w:val="24"/>
          <w:szCs w:val="24"/>
        </w:rPr>
        <w:t>с</w:t>
      </w:r>
      <w:r w:rsidRPr="00E200B2">
        <w:rPr>
          <w:rFonts w:ascii="Times New Roman" w:eastAsia="Calibri" w:hAnsi="Times New Roman" w:cs="Times New Roman"/>
          <w:b/>
          <w:bCs/>
          <w:sz w:val="24"/>
          <w:szCs w:val="24"/>
        </w:rPr>
        <w:t xml:space="preserve"> резерви“</w:t>
      </w:r>
      <w:r w:rsidRPr="00E200B2">
        <w:rPr>
          <w:rFonts w:ascii="Times New Roman" w:eastAsia="Calibri" w:hAnsi="Times New Roman" w:cs="Times New Roman"/>
          <w:sz w:val="24"/>
          <w:szCs w:val="24"/>
        </w:rPr>
        <w:t>.</w:t>
      </w:r>
    </w:p>
    <w:p w14:paraId="3FD73AB7" w14:textId="77777777" w:rsidR="005976A2" w:rsidRPr="00E200B2" w:rsidRDefault="005976A2" w:rsidP="00E200B2">
      <w:pPr>
        <w:spacing w:after="0" w:line="360" w:lineRule="auto"/>
        <w:ind w:firstLine="708"/>
        <w:jc w:val="both"/>
        <w:rPr>
          <w:rFonts w:ascii="Times New Roman" w:eastAsia="Calibri" w:hAnsi="Times New Roman" w:cs="Times New Roman"/>
          <w:sz w:val="24"/>
          <w:szCs w:val="24"/>
        </w:rPr>
      </w:pPr>
    </w:p>
    <w:p w14:paraId="3EF44BBB" w14:textId="77777777" w:rsidR="00F81ED6" w:rsidRPr="00E200B2" w:rsidRDefault="00F81ED6" w:rsidP="00E200B2">
      <w:pPr>
        <w:pStyle w:val="ListParagraph"/>
        <w:numPr>
          <w:ilvl w:val="0"/>
          <w:numId w:val="4"/>
        </w:numPr>
        <w:spacing w:after="0" w:line="360" w:lineRule="auto"/>
        <w:jc w:val="both"/>
        <w:rPr>
          <w:rFonts w:ascii="Times New Roman" w:eastAsia="Calibri" w:hAnsi="Times New Roman" w:cs="Times New Roman"/>
          <w:sz w:val="24"/>
          <w:szCs w:val="24"/>
        </w:rPr>
      </w:pPr>
      <w:r w:rsidRPr="00E200B2">
        <w:rPr>
          <w:rFonts w:ascii="Times New Roman" w:hAnsi="Times New Roman" w:cs="Times New Roman"/>
          <w:sz w:val="24"/>
          <w:szCs w:val="24"/>
        </w:rPr>
        <w:t xml:space="preserve">Принцип </w:t>
      </w:r>
      <w:r w:rsidR="00977CD3" w:rsidRPr="00E200B2">
        <w:rPr>
          <w:rFonts w:ascii="Times New Roman" w:hAnsi="Times New Roman" w:cs="Times New Roman"/>
          <w:sz w:val="24"/>
          <w:szCs w:val="24"/>
        </w:rPr>
        <w:t>9</w:t>
      </w:r>
      <w:r w:rsidRPr="00E200B2">
        <w:rPr>
          <w:rFonts w:ascii="Times New Roman" w:hAnsi="Times New Roman" w:cs="Times New Roman"/>
          <w:sz w:val="24"/>
          <w:szCs w:val="24"/>
        </w:rPr>
        <w:t xml:space="preserve"> „</w:t>
      </w:r>
      <w:r w:rsidR="00977CD3" w:rsidRPr="00E200B2">
        <w:rPr>
          <w:rFonts w:ascii="Times New Roman" w:eastAsia="Calibri" w:hAnsi="Times New Roman" w:cs="Times New Roman"/>
          <w:sz w:val="24"/>
          <w:szCs w:val="24"/>
        </w:rPr>
        <w:t>УСТОЙЧИВОСТ И ДЪЛГОСРОЧНА ОРИЕНТАЦИЯ</w:t>
      </w:r>
      <w:r w:rsidRPr="00E200B2">
        <w:rPr>
          <w:rFonts w:ascii="Times New Roman" w:eastAsia="Calibri" w:hAnsi="Times New Roman" w:cs="Times New Roman"/>
          <w:sz w:val="24"/>
          <w:szCs w:val="24"/>
        </w:rPr>
        <w:t>“</w:t>
      </w:r>
    </w:p>
    <w:p w14:paraId="3D0A2930" w14:textId="64ED6CAF" w:rsidR="00F81ED6" w:rsidRPr="00E200B2" w:rsidRDefault="00F81ED6" w:rsidP="00E200B2">
      <w:pPr>
        <w:spacing w:after="0" w:line="360" w:lineRule="auto"/>
        <w:ind w:firstLine="709"/>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 xml:space="preserve">Представените доказателства по дейности и индикатори </w:t>
      </w:r>
      <w:r w:rsidR="004947C1" w:rsidRPr="00E200B2">
        <w:rPr>
          <w:rFonts w:ascii="Times New Roman" w:eastAsia="Calibri" w:hAnsi="Times New Roman" w:cs="Times New Roman"/>
          <w:sz w:val="24"/>
          <w:szCs w:val="24"/>
        </w:rPr>
        <w:t xml:space="preserve">като цяло </w:t>
      </w:r>
      <w:r w:rsidRPr="00E200B2">
        <w:rPr>
          <w:rFonts w:ascii="Times New Roman" w:eastAsia="Calibri" w:hAnsi="Times New Roman" w:cs="Times New Roman"/>
          <w:sz w:val="24"/>
          <w:szCs w:val="24"/>
        </w:rPr>
        <w:t>вярно отразяват направената самооценка от общината (3,</w:t>
      </w:r>
      <w:r w:rsidR="004947C1" w:rsidRPr="00E200B2">
        <w:rPr>
          <w:rFonts w:ascii="Times New Roman" w:eastAsia="Calibri" w:hAnsi="Times New Roman" w:cs="Times New Roman"/>
          <w:sz w:val="24"/>
          <w:szCs w:val="24"/>
        </w:rPr>
        <w:t>7</w:t>
      </w:r>
      <w:r w:rsidR="009639D9" w:rsidRPr="00E200B2">
        <w:rPr>
          <w:rFonts w:ascii="Times New Roman" w:eastAsia="Calibri" w:hAnsi="Times New Roman" w:cs="Times New Roman"/>
          <w:sz w:val="24"/>
          <w:szCs w:val="24"/>
        </w:rPr>
        <w:t>5</w:t>
      </w:r>
      <w:r w:rsidRPr="00E200B2">
        <w:rPr>
          <w:rFonts w:ascii="Times New Roman" w:eastAsia="Calibri" w:hAnsi="Times New Roman" w:cs="Times New Roman"/>
          <w:sz w:val="24"/>
          <w:szCs w:val="24"/>
        </w:rPr>
        <w:t xml:space="preserve">), посочена в Еталона (Бенчмарка). </w:t>
      </w:r>
    </w:p>
    <w:p w14:paraId="72F1163C" w14:textId="29FA4B68" w:rsidR="004947C1" w:rsidRPr="00E200B2" w:rsidRDefault="004947C1" w:rsidP="00E200B2">
      <w:pPr>
        <w:tabs>
          <w:tab w:val="left" w:pos="4678"/>
          <w:tab w:val="left" w:pos="7938"/>
        </w:tabs>
        <w:spacing w:after="0" w:line="360" w:lineRule="auto"/>
        <w:ind w:firstLine="720"/>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 xml:space="preserve">Доказателствата, посочени към ДЕЙНОСТ </w:t>
      </w:r>
      <w:r w:rsidRPr="00E200B2">
        <w:rPr>
          <w:rFonts w:ascii="Times New Roman" w:eastAsia="Calibri" w:hAnsi="Times New Roman" w:cs="Times New Roman"/>
          <w:iCs/>
          <w:sz w:val="24"/>
          <w:szCs w:val="24"/>
        </w:rPr>
        <w:t xml:space="preserve">2 „Непрекъснато се взима под внимание устойчивото развитие на общността. Решенията са насочени към покриване на всички разходи, като целта е да не се пренасят за бъдещите поколения напрежение и проблеми - били те екологични, структурни, финансови, икономически или социални“ </w:t>
      </w:r>
      <w:r w:rsidRPr="00E200B2">
        <w:rPr>
          <w:rFonts w:ascii="Times New Roman" w:eastAsia="Calibri" w:hAnsi="Times New Roman" w:cs="Times New Roman"/>
          <w:sz w:val="24"/>
          <w:szCs w:val="24"/>
        </w:rPr>
        <w:t>за Индикатор 4 „Насочват се специални ресурси и отговорности за включване на устойчивото развитие в различните сфери на дейност (например, създаване на многофункционална работна група с участие на заинтересованите страни)“, не доказват дали се насочват специални ресурси и отговорности за включване на устойчивото развитие в различните сфери на дейност.</w:t>
      </w:r>
    </w:p>
    <w:p w14:paraId="49DAF1A0" w14:textId="410425F8" w:rsidR="00F81ED6" w:rsidRPr="00E200B2" w:rsidRDefault="00F81ED6" w:rsidP="00E200B2">
      <w:pPr>
        <w:spacing w:after="0" w:line="360" w:lineRule="auto"/>
        <w:ind w:firstLine="708"/>
        <w:jc w:val="both"/>
        <w:rPr>
          <w:rFonts w:ascii="Times New Roman" w:eastAsia="Calibri" w:hAnsi="Times New Roman" w:cs="Times New Roman"/>
          <w:b/>
          <w:bCs/>
          <w:sz w:val="24"/>
          <w:szCs w:val="24"/>
        </w:rPr>
      </w:pPr>
      <w:r w:rsidRPr="00E200B2">
        <w:rPr>
          <w:rFonts w:ascii="Times New Roman" w:eastAsia="Calibri" w:hAnsi="Times New Roman" w:cs="Times New Roman"/>
          <w:sz w:val="24"/>
          <w:szCs w:val="24"/>
        </w:rPr>
        <w:t>Този принцип е верифициран, че се прилага</w:t>
      </w:r>
      <w:r w:rsidR="00864014" w:rsidRPr="00E200B2">
        <w:rPr>
          <w:rFonts w:ascii="Times New Roman" w:eastAsia="Calibri" w:hAnsi="Times New Roman" w:cs="Times New Roman"/>
          <w:sz w:val="24"/>
          <w:szCs w:val="24"/>
        </w:rPr>
        <w:t>,</w:t>
      </w:r>
      <w:r w:rsidRPr="00E200B2">
        <w:rPr>
          <w:rFonts w:ascii="Times New Roman" w:eastAsia="Calibri" w:hAnsi="Times New Roman" w:cs="Times New Roman"/>
          <w:sz w:val="24"/>
          <w:szCs w:val="24"/>
        </w:rPr>
        <w:t xml:space="preserve"> </w:t>
      </w:r>
      <w:r w:rsidRPr="00E200B2">
        <w:rPr>
          <w:rFonts w:ascii="Times New Roman" w:eastAsia="Calibri" w:hAnsi="Times New Roman" w:cs="Times New Roman"/>
          <w:b/>
          <w:bCs/>
          <w:sz w:val="24"/>
          <w:szCs w:val="24"/>
        </w:rPr>
        <w:t>„завер</w:t>
      </w:r>
      <w:r w:rsidR="004947C1" w:rsidRPr="00E200B2">
        <w:rPr>
          <w:rFonts w:ascii="Times New Roman" w:eastAsia="Calibri" w:hAnsi="Times New Roman" w:cs="Times New Roman"/>
          <w:b/>
          <w:bCs/>
          <w:sz w:val="24"/>
          <w:szCs w:val="24"/>
        </w:rPr>
        <w:t>ка</w:t>
      </w:r>
      <w:r w:rsidRPr="00E200B2">
        <w:rPr>
          <w:rFonts w:ascii="Times New Roman" w:eastAsia="Calibri" w:hAnsi="Times New Roman" w:cs="Times New Roman"/>
          <w:b/>
          <w:bCs/>
          <w:sz w:val="24"/>
          <w:szCs w:val="24"/>
        </w:rPr>
        <w:t xml:space="preserve"> </w:t>
      </w:r>
      <w:r w:rsidR="004947C1" w:rsidRPr="00E200B2">
        <w:rPr>
          <w:rFonts w:ascii="Times New Roman" w:eastAsia="Calibri" w:hAnsi="Times New Roman" w:cs="Times New Roman"/>
          <w:b/>
          <w:bCs/>
          <w:sz w:val="24"/>
          <w:szCs w:val="24"/>
        </w:rPr>
        <w:t>с</w:t>
      </w:r>
      <w:r w:rsidRPr="00E200B2">
        <w:rPr>
          <w:rFonts w:ascii="Times New Roman" w:eastAsia="Calibri" w:hAnsi="Times New Roman" w:cs="Times New Roman"/>
          <w:b/>
          <w:bCs/>
          <w:sz w:val="24"/>
          <w:szCs w:val="24"/>
        </w:rPr>
        <w:t xml:space="preserve"> резерви“.</w:t>
      </w:r>
    </w:p>
    <w:p w14:paraId="6F746322" w14:textId="77777777" w:rsidR="005976A2" w:rsidRPr="00E200B2" w:rsidRDefault="005976A2" w:rsidP="00E200B2">
      <w:pPr>
        <w:spacing w:after="0" w:line="360" w:lineRule="auto"/>
        <w:ind w:firstLine="708"/>
        <w:jc w:val="both"/>
        <w:rPr>
          <w:rFonts w:ascii="Times New Roman" w:eastAsia="Calibri" w:hAnsi="Times New Roman" w:cs="Times New Roman"/>
          <w:b/>
          <w:bCs/>
          <w:sz w:val="24"/>
          <w:szCs w:val="24"/>
        </w:rPr>
      </w:pPr>
    </w:p>
    <w:p w14:paraId="5F0C11A6" w14:textId="77777777" w:rsidR="00EE4BCF" w:rsidRPr="00E200B2" w:rsidRDefault="00EE4BCF" w:rsidP="00E200B2">
      <w:pPr>
        <w:pStyle w:val="ListParagraph"/>
        <w:numPr>
          <w:ilvl w:val="0"/>
          <w:numId w:val="4"/>
        </w:numPr>
        <w:spacing w:after="0" w:line="360" w:lineRule="auto"/>
        <w:jc w:val="both"/>
        <w:rPr>
          <w:rFonts w:ascii="Times New Roman" w:eastAsia="Calibri" w:hAnsi="Times New Roman" w:cs="Times New Roman"/>
          <w:sz w:val="24"/>
          <w:szCs w:val="24"/>
        </w:rPr>
      </w:pPr>
      <w:r w:rsidRPr="00E200B2">
        <w:rPr>
          <w:rFonts w:ascii="Times New Roman" w:hAnsi="Times New Roman" w:cs="Times New Roman"/>
          <w:sz w:val="24"/>
          <w:szCs w:val="24"/>
        </w:rPr>
        <w:t>Принцип 10  „</w:t>
      </w:r>
      <w:r w:rsidRPr="00E200B2">
        <w:rPr>
          <w:rFonts w:ascii="Times New Roman" w:eastAsia="Times New Roman" w:hAnsi="Times New Roman" w:cs="Times New Roman"/>
          <w:noProof/>
          <w:sz w:val="24"/>
          <w:szCs w:val="24"/>
          <w:lang w:eastAsia="bg-BG"/>
        </w:rPr>
        <w:t>СТАБИЛНО ФИНАНСОВО УПРАВЛЕНИЕ</w:t>
      </w:r>
      <w:r w:rsidRPr="00E200B2">
        <w:rPr>
          <w:rFonts w:ascii="Times New Roman" w:eastAsia="Calibri" w:hAnsi="Times New Roman" w:cs="Times New Roman"/>
          <w:sz w:val="24"/>
          <w:szCs w:val="24"/>
        </w:rPr>
        <w:t>“</w:t>
      </w:r>
    </w:p>
    <w:p w14:paraId="6D0E08B6" w14:textId="31483546" w:rsidR="00022A0A" w:rsidRPr="00E200B2" w:rsidRDefault="00EE4BCF" w:rsidP="00E200B2">
      <w:pPr>
        <w:spacing w:after="0" w:line="360" w:lineRule="auto"/>
        <w:ind w:firstLine="709"/>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Представените доказателства по дейности и индикатори вярно и точно отразяват направената самооценка от общината (</w:t>
      </w:r>
      <w:r w:rsidR="009639D9" w:rsidRPr="00E200B2">
        <w:rPr>
          <w:rFonts w:ascii="Times New Roman" w:eastAsia="Calibri" w:hAnsi="Times New Roman" w:cs="Times New Roman"/>
          <w:sz w:val="24"/>
          <w:szCs w:val="24"/>
        </w:rPr>
        <w:t>3</w:t>
      </w:r>
      <w:r w:rsidRPr="00E200B2">
        <w:rPr>
          <w:rFonts w:ascii="Times New Roman" w:eastAsia="Calibri" w:hAnsi="Times New Roman" w:cs="Times New Roman"/>
          <w:sz w:val="24"/>
          <w:szCs w:val="24"/>
        </w:rPr>
        <w:t>,</w:t>
      </w:r>
      <w:r w:rsidR="009639D9" w:rsidRPr="00E200B2">
        <w:rPr>
          <w:rFonts w:ascii="Times New Roman" w:eastAsia="Calibri" w:hAnsi="Times New Roman" w:cs="Times New Roman"/>
          <w:sz w:val="24"/>
          <w:szCs w:val="24"/>
        </w:rPr>
        <w:t>6</w:t>
      </w:r>
      <w:r w:rsidR="0046769A" w:rsidRPr="00E200B2">
        <w:rPr>
          <w:rFonts w:ascii="Times New Roman" w:eastAsia="Calibri" w:hAnsi="Times New Roman" w:cs="Times New Roman"/>
          <w:sz w:val="24"/>
          <w:szCs w:val="24"/>
        </w:rPr>
        <w:t>0</w:t>
      </w:r>
      <w:r w:rsidRPr="00E200B2">
        <w:rPr>
          <w:rFonts w:ascii="Times New Roman" w:eastAsia="Calibri" w:hAnsi="Times New Roman" w:cs="Times New Roman"/>
          <w:sz w:val="24"/>
          <w:szCs w:val="24"/>
        </w:rPr>
        <w:t>), посочена в Еталона (Бенчмарка).</w:t>
      </w:r>
    </w:p>
    <w:p w14:paraId="4E710E2D" w14:textId="77777777" w:rsidR="00EE4BCF" w:rsidRPr="00E200B2" w:rsidRDefault="00022A0A" w:rsidP="00E200B2">
      <w:pPr>
        <w:spacing w:after="0" w:line="360" w:lineRule="auto"/>
        <w:ind w:firstLine="709"/>
        <w:jc w:val="both"/>
        <w:rPr>
          <w:rFonts w:ascii="Times New Roman" w:eastAsia="Calibri" w:hAnsi="Times New Roman" w:cs="Times New Roman"/>
          <w:sz w:val="24"/>
          <w:szCs w:val="24"/>
        </w:rPr>
      </w:pPr>
      <w:r w:rsidRPr="00E200B2">
        <w:rPr>
          <w:rFonts w:ascii="Times New Roman" w:eastAsia="Times New Roman" w:hAnsi="Times New Roman" w:cs="Times New Roman"/>
          <w:sz w:val="24"/>
          <w:szCs w:val="24"/>
          <w:lang w:eastAsia="bg-BG"/>
        </w:rPr>
        <w:t>Съществуват практически възможности за разширяване на сътрудничество с други съседни общини, с НСОРБ и участие в международни проекти.</w:t>
      </w:r>
      <w:r w:rsidR="00EE4BCF" w:rsidRPr="00E200B2">
        <w:rPr>
          <w:rFonts w:ascii="Times New Roman" w:eastAsia="Calibri" w:hAnsi="Times New Roman" w:cs="Times New Roman"/>
          <w:sz w:val="24"/>
          <w:szCs w:val="24"/>
        </w:rPr>
        <w:t xml:space="preserve">  </w:t>
      </w:r>
    </w:p>
    <w:p w14:paraId="6239A917" w14:textId="79DF32DC" w:rsidR="00EE4BCF" w:rsidRPr="00E200B2" w:rsidRDefault="00EE4BCF" w:rsidP="00E200B2">
      <w:pPr>
        <w:spacing w:after="0" w:line="360" w:lineRule="auto"/>
        <w:ind w:firstLine="709"/>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Този принцип е верифициран, че се прилага</w:t>
      </w:r>
      <w:r w:rsidR="00864014" w:rsidRPr="00E200B2">
        <w:rPr>
          <w:rFonts w:ascii="Times New Roman" w:eastAsia="Calibri" w:hAnsi="Times New Roman" w:cs="Times New Roman"/>
          <w:sz w:val="24"/>
          <w:szCs w:val="24"/>
        </w:rPr>
        <w:t>,</w:t>
      </w:r>
      <w:r w:rsidR="0046769A" w:rsidRPr="00E200B2">
        <w:rPr>
          <w:rFonts w:ascii="Times New Roman" w:eastAsia="Calibri" w:hAnsi="Times New Roman" w:cs="Times New Roman"/>
          <w:sz w:val="24"/>
          <w:szCs w:val="24"/>
        </w:rPr>
        <w:t xml:space="preserve"> </w:t>
      </w:r>
      <w:r w:rsidRPr="00E200B2">
        <w:rPr>
          <w:rFonts w:ascii="Times New Roman" w:eastAsia="Calibri" w:hAnsi="Times New Roman" w:cs="Times New Roman"/>
          <w:b/>
          <w:bCs/>
          <w:sz w:val="24"/>
          <w:szCs w:val="24"/>
        </w:rPr>
        <w:t>„завер</w:t>
      </w:r>
      <w:r w:rsidR="0046769A" w:rsidRPr="00E200B2">
        <w:rPr>
          <w:rFonts w:ascii="Times New Roman" w:eastAsia="Calibri" w:hAnsi="Times New Roman" w:cs="Times New Roman"/>
          <w:b/>
          <w:bCs/>
          <w:sz w:val="24"/>
          <w:szCs w:val="24"/>
        </w:rPr>
        <w:t>ка</w:t>
      </w:r>
      <w:r w:rsidRPr="00E200B2">
        <w:rPr>
          <w:rFonts w:ascii="Times New Roman" w:eastAsia="Calibri" w:hAnsi="Times New Roman" w:cs="Times New Roman"/>
          <w:b/>
          <w:bCs/>
          <w:sz w:val="24"/>
          <w:szCs w:val="24"/>
        </w:rPr>
        <w:t xml:space="preserve"> без резерви“.</w:t>
      </w:r>
    </w:p>
    <w:p w14:paraId="5918C1E7" w14:textId="77777777" w:rsidR="005976A2" w:rsidRPr="00E200B2" w:rsidRDefault="005976A2" w:rsidP="00E200B2">
      <w:pPr>
        <w:spacing w:after="0" w:line="360" w:lineRule="auto"/>
        <w:ind w:firstLine="709"/>
        <w:jc w:val="both"/>
        <w:rPr>
          <w:rFonts w:ascii="Times New Roman" w:eastAsia="Calibri" w:hAnsi="Times New Roman" w:cs="Times New Roman"/>
          <w:sz w:val="24"/>
          <w:szCs w:val="24"/>
        </w:rPr>
      </w:pPr>
    </w:p>
    <w:p w14:paraId="25D3A000" w14:textId="77777777" w:rsidR="00FF2FF5" w:rsidRPr="00E200B2" w:rsidRDefault="00FF2FF5" w:rsidP="00E200B2">
      <w:pPr>
        <w:pStyle w:val="ListParagraph"/>
        <w:numPr>
          <w:ilvl w:val="0"/>
          <w:numId w:val="4"/>
        </w:numPr>
        <w:spacing w:after="0" w:line="360" w:lineRule="auto"/>
        <w:ind w:left="0" w:firstLine="709"/>
        <w:jc w:val="both"/>
        <w:rPr>
          <w:rFonts w:ascii="Times New Roman" w:eastAsia="Calibri" w:hAnsi="Times New Roman" w:cs="Times New Roman"/>
          <w:sz w:val="24"/>
          <w:szCs w:val="24"/>
        </w:rPr>
      </w:pPr>
      <w:r w:rsidRPr="00E200B2">
        <w:rPr>
          <w:rFonts w:ascii="Times New Roman" w:hAnsi="Times New Roman" w:cs="Times New Roman"/>
          <w:sz w:val="24"/>
          <w:szCs w:val="24"/>
        </w:rPr>
        <w:t>Принцип 11 „</w:t>
      </w:r>
      <w:r w:rsidRPr="00E200B2">
        <w:rPr>
          <w:rFonts w:ascii="Times New Roman" w:eastAsia="Calibri" w:hAnsi="Times New Roman" w:cs="Times New Roman"/>
          <w:sz w:val="24"/>
          <w:szCs w:val="24"/>
        </w:rPr>
        <w:t>ЧОВЕШКИ ПРАВА, К</w:t>
      </w:r>
      <w:r w:rsidR="005976A2" w:rsidRPr="00E200B2">
        <w:rPr>
          <w:rFonts w:ascii="Times New Roman" w:eastAsia="Calibri" w:hAnsi="Times New Roman" w:cs="Times New Roman"/>
          <w:sz w:val="24"/>
          <w:szCs w:val="24"/>
        </w:rPr>
        <w:t>УЛТУРНО РАЗНООБРАЗИЕ И СОЦИАЛНО</w:t>
      </w:r>
      <w:r w:rsidR="009639D9" w:rsidRPr="00E200B2">
        <w:rPr>
          <w:rFonts w:ascii="Times New Roman" w:eastAsia="Calibri" w:hAnsi="Times New Roman" w:cs="Times New Roman"/>
          <w:sz w:val="24"/>
          <w:szCs w:val="24"/>
        </w:rPr>
        <w:t xml:space="preserve"> </w:t>
      </w:r>
      <w:r w:rsidRPr="00E200B2">
        <w:rPr>
          <w:rFonts w:ascii="Times New Roman" w:eastAsia="Calibri" w:hAnsi="Times New Roman" w:cs="Times New Roman"/>
          <w:sz w:val="24"/>
          <w:szCs w:val="24"/>
        </w:rPr>
        <w:t>ЕДИНСТВО“</w:t>
      </w:r>
    </w:p>
    <w:p w14:paraId="42ADD4C0" w14:textId="29C129C6" w:rsidR="00FF2FF5" w:rsidRPr="00E200B2" w:rsidRDefault="00FF2FF5" w:rsidP="00E200B2">
      <w:pPr>
        <w:spacing w:after="0" w:line="360" w:lineRule="auto"/>
        <w:ind w:firstLine="706"/>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Представените доказателства по дейности и индикатори като цяло вярно отразяват направе</w:t>
      </w:r>
      <w:r w:rsidR="009639D9" w:rsidRPr="00E200B2">
        <w:rPr>
          <w:rFonts w:ascii="Times New Roman" w:eastAsia="Calibri" w:hAnsi="Times New Roman" w:cs="Times New Roman"/>
          <w:sz w:val="24"/>
          <w:szCs w:val="24"/>
        </w:rPr>
        <w:t>ната самооценка от общината (</w:t>
      </w:r>
      <w:r w:rsidR="00F76BF5" w:rsidRPr="00E200B2">
        <w:rPr>
          <w:rFonts w:ascii="Times New Roman" w:eastAsia="Calibri" w:hAnsi="Times New Roman" w:cs="Times New Roman"/>
          <w:sz w:val="24"/>
          <w:szCs w:val="24"/>
        </w:rPr>
        <w:t>4</w:t>
      </w:r>
      <w:r w:rsidR="009639D9" w:rsidRPr="00E200B2">
        <w:rPr>
          <w:rFonts w:ascii="Times New Roman" w:eastAsia="Calibri" w:hAnsi="Times New Roman" w:cs="Times New Roman"/>
          <w:sz w:val="24"/>
          <w:szCs w:val="24"/>
        </w:rPr>
        <w:t>,</w:t>
      </w:r>
      <w:r w:rsidR="00F76BF5" w:rsidRPr="00E200B2">
        <w:rPr>
          <w:rFonts w:ascii="Times New Roman" w:eastAsia="Calibri" w:hAnsi="Times New Roman" w:cs="Times New Roman"/>
          <w:sz w:val="24"/>
          <w:szCs w:val="24"/>
        </w:rPr>
        <w:t>0</w:t>
      </w:r>
      <w:r w:rsidR="00105817" w:rsidRPr="00E200B2">
        <w:rPr>
          <w:rFonts w:ascii="Times New Roman" w:eastAsia="Calibri" w:hAnsi="Times New Roman" w:cs="Times New Roman"/>
          <w:sz w:val="24"/>
          <w:szCs w:val="24"/>
        </w:rPr>
        <w:t>0</w:t>
      </w:r>
      <w:r w:rsidRPr="00E200B2">
        <w:rPr>
          <w:rFonts w:ascii="Times New Roman" w:eastAsia="Calibri" w:hAnsi="Times New Roman" w:cs="Times New Roman"/>
          <w:sz w:val="24"/>
          <w:szCs w:val="24"/>
        </w:rPr>
        <w:t xml:space="preserve">), посочена в Еталона (Бенчмарка). </w:t>
      </w:r>
    </w:p>
    <w:p w14:paraId="21C79ECC" w14:textId="09E9C2E2" w:rsidR="007A19D8" w:rsidRPr="00E200B2" w:rsidRDefault="00FF2FF5" w:rsidP="00E200B2">
      <w:pPr>
        <w:spacing w:after="0" w:line="360" w:lineRule="auto"/>
        <w:ind w:firstLine="706"/>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 xml:space="preserve">Доказателствата, посочени към </w:t>
      </w:r>
      <w:r w:rsidR="007A19D8" w:rsidRPr="00E200B2">
        <w:rPr>
          <w:rFonts w:ascii="Times New Roman" w:eastAsia="Calibri" w:hAnsi="Times New Roman" w:cs="Times New Roman"/>
          <w:sz w:val="24"/>
          <w:szCs w:val="24"/>
        </w:rPr>
        <w:t xml:space="preserve">ДЕЙНОСТ </w:t>
      </w:r>
      <w:r w:rsidR="00F76BF5" w:rsidRPr="00E200B2">
        <w:rPr>
          <w:rFonts w:ascii="Times New Roman" w:eastAsia="Calibri" w:hAnsi="Times New Roman" w:cs="Times New Roman"/>
          <w:sz w:val="24"/>
          <w:szCs w:val="24"/>
        </w:rPr>
        <w:t>1 „Човешките права, които са в сферата на влияние на местната власт, се зачитат, защитават и прилагат, и се взимат мерки за борба с дискриминацията, на каквато и да е основа“</w:t>
      </w:r>
      <w:r w:rsidR="007A19D8" w:rsidRPr="00E200B2">
        <w:rPr>
          <w:rFonts w:ascii="Times New Roman" w:eastAsia="Calibri" w:hAnsi="Times New Roman" w:cs="Times New Roman"/>
          <w:sz w:val="24"/>
          <w:szCs w:val="24"/>
        </w:rPr>
        <w:t xml:space="preserve"> за </w:t>
      </w:r>
      <w:r w:rsidR="007A19D8" w:rsidRPr="00E200B2">
        <w:rPr>
          <w:rFonts w:ascii="Times New Roman" w:eastAsia="Calibri" w:hAnsi="Times New Roman" w:cs="Times New Roman"/>
          <w:iCs/>
          <w:sz w:val="24"/>
          <w:szCs w:val="24"/>
        </w:rPr>
        <w:t xml:space="preserve">Индикатор </w:t>
      </w:r>
      <w:r w:rsidR="00F76BF5" w:rsidRPr="00E200B2">
        <w:rPr>
          <w:rFonts w:ascii="Times New Roman" w:eastAsia="Calibri" w:hAnsi="Times New Roman" w:cs="Times New Roman"/>
          <w:iCs/>
          <w:sz w:val="24"/>
          <w:szCs w:val="24"/>
        </w:rPr>
        <w:t>1 „</w:t>
      </w:r>
      <w:r w:rsidR="00F76BF5" w:rsidRPr="00E200B2">
        <w:rPr>
          <w:rFonts w:ascii="Times New Roman" w:eastAsia="Calibri" w:hAnsi="Times New Roman" w:cs="Times New Roman"/>
          <w:sz w:val="24"/>
          <w:szCs w:val="24"/>
        </w:rPr>
        <w:t xml:space="preserve">Общината осигурява включването на антидискриминационни мерки и цели във всички области на </w:t>
      </w:r>
      <w:r w:rsidR="00F76BF5" w:rsidRPr="00E200B2">
        <w:rPr>
          <w:rFonts w:ascii="Times New Roman" w:eastAsia="Calibri" w:hAnsi="Times New Roman" w:cs="Times New Roman"/>
          <w:sz w:val="24"/>
          <w:szCs w:val="24"/>
        </w:rPr>
        <w:lastRenderedPageBreak/>
        <w:t>политиката и предприема действия за приобщаването на различни групи и за защитата на всички граждани срещу дискриминация и социално изключване</w:t>
      </w:r>
      <w:r w:rsidR="007A19D8" w:rsidRPr="00E200B2">
        <w:rPr>
          <w:rFonts w:ascii="Times New Roman" w:eastAsia="Calibri" w:hAnsi="Times New Roman" w:cs="Times New Roman"/>
          <w:iCs/>
          <w:sz w:val="24"/>
          <w:szCs w:val="24"/>
        </w:rPr>
        <w:t xml:space="preserve">“ не </w:t>
      </w:r>
      <w:r w:rsidR="00F76BF5" w:rsidRPr="00E200B2">
        <w:rPr>
          <w:rFonts w:ascii="Times New Roman" w:eastAsia="Calibri" w:hAnsi="Times New Roman" w:cs="Times New Roman"/>
          <w:iCs/>
          <w:sz w:val="24"/>
          <w:szCs w:val="24"/>
        </w:rPr>
        <w:t>са достатъчни</w:t>
      </w:r>
      <w:r w:rsidR="007A19D8" w:rsidRPr="00E200B2">
        <w:rPr>
          <w:rFonts w:ascii="Times New Roman" w:eastAsia="Calibri" w:hAnsi="Times New Roman" w:cs="Times New Roman"/>
          <w:sz w:val="24"/>
          <w:szCs w:val="24"/>
        </w:rPr>
        <w:t>.</w:t>
      </w:r>
      <w:r w:rsidR="007A19D8" w:rsidRPr="00E200B2">
        <w:rPr>
          <w:rFonts w:ascii="Times New Roman" w:eastAsia="Calibri" w:hAnsi="Times New Roman" w:cs="Times New Roman"/>
          <w:iCs/>
          <w:sz w:val="24"/>
          <w:szCs w:val="24"/>
        </w:rPr>
        <w:t xml:space="preserve">   </w:t>
      </w:r>
    </w:p>
    <w:p w14:paraId="0223B1CF" w14:textId="79B94210" w:rsidR="00FF2FF5" w:rsidRPr="00E200B2" w:rsidRDefault="00FF2FF5" w:rsidP="00E200B2">
      <w:pPr>
        <w:spacing w:after="0" w:line="360" w:lineRule="auto"/>
        <w:ind w:firstLine="709"/>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Този принцип е верифициран, че се прилага</w:t>
      </w:r>
      <w:r w:rsidR="00864014" w:rsidRPr="00E200B2">
        <w:rPr>
          <w:rFonts w:ascii="Times New Roman" w:eastAsia="Calibri" w:hAnsi="Times New Roman" w:cs="Times New Roman"/>
          <w:sz w:val="24"/>
          <w:szCs w:val="24"/>
        </w:rPr>
        <w:t>,</w:t>
      </w:r>
      <w:r w:rsidR="00F76BF5" w:rsidRPr="00E200B2">
        <w:rPr>
          <w:rFonts w:ascii="Times New Roman" w:eastAsia="Calibri" w:hAnsi="Times New Roman" w:cs="Times New Roman"/>
          <w:sz w:val="24"/>
          <w:szCs w:val="24"/>
        </w:rPr>
        <w:t xml:space="preserve"> </w:t>
      </w:r>
      <w:r w:rsidRPr="00E200B2">
        <w:rPr>
          <w:rFonts w:ascii="Times New Roman" w:eastAsia="Calibri" w:hAnsi="Times New Roman" w:cs="Times New Roman"/>
          <w:b/>
          <w:bCs/>
          <w:sz w:val="24"/>
          <w:szCs w:val="24"/>
        </w:rPr>
        <w:t>„завер</w:t>
      </w:r>
      <w:r w:rsidR="00156AAC" w:rsidRPr="00E200B2">
        <w:rPr>
          <w:rFonts w:ascii="Times New Roman" w:eastAsia="Calibri" w:hAnsi="Times New Roman" w:cs="Times New Roman"/>
          <w:b/>
          <w:bCs/>
          <w:sz w:val="24"/>
          <w:szCs w:val="24"/>
        </w:rPr>
        <w:t>ка</w:t>
      </w:r>
      <w:r w:rsidRPr="00E200B2">
        <w:rPr>
          <w:rFonts w:ascii="Times New Roman" w:eastAsia="Calibri" w:hAnsi="Times New Roman" w:cs="Times New Roman"/>
          <w:b/>
          <w:bCs/>
          <w:sz w:val="24"/>
          <w:szCs w:val="24"/>
        </w:rPr>
        <w:t xml:space="preserve"> с резерви“.</w:t>
      </w:r>
    </w:p>
    <w:p w14:paraId="2E69006E" w14:textId="77777777" w:rsidR="005976A2" w:rsidRPr="00E200B2" w:rsidRDefault="005976A2" w:rsidP="00E200B2">
      <w:pPr>
        <w:spacing w:after="0" w:line="360" w:lineRule="auto"/>
        <w:ind w:firstLine="708"/>
        <w:jc w:val="both"/>
        <w:rPr>
          <w:rFonts w:ascii="Times New Roman" w:eastAsia="Calibri" w:hAnsi="Times New Roman" w:cs="Times New Roman"/>
          <w:sz w:val="24"/>
          <w:szCs w:val="24"/>
        </w:rPr>
      </w:pPr>
    </w:p>
    <w:p w14:paraId="0D425894" w14:textId="77777777" w:rsidR="00105817" w:rsidRPr="00E200B2" w:rsidRDefault="00105817" w:rsidP="00E200B2">
      <w:pPr>
        <w:pStyle w:val="ListParagraph"/>
        <w:numPr>
          <w:ilvl w:val="0"/>
          <w:numId w:val="4"/>
        </w:numPr>
        <w:spacing w:after="0" w:line="360" w:lineRule="auto"/>
        <w:jc w:val="both"/>
        <w:rPr>
          <w:rFonts w:ascii="Times New Roman" w:eastAsia="Calibri" w:hAnsi="Times New Roman" w:cs="Times New Roman"/>
          <w:sz w:val="24"/>
          <w:szCs w:val="24"/>
        </w:rPr>
      </w:pPr>
      <w:r w:rsidRPr="00E200B2">
        <w:rPr>
          <w:rFonts w:ascii="Times New Roman" w:hAnsi="Times New Roman" w:cs="Times New Roman"/>
          <w:sz w:val="24"/>
          <w:szCs w:val="24"/>
        </w:rPr>
        <w:t>Принцип 12  „</w:t>
      </w:r>
      <w:r w:rsidRPr="00E200B2">
        <w:rPr>
          <w:rFonts w:ascii="Times New Roman" w:eastAsia="Calibri" w:hAnsi="Times New Roman" w:cs="Times New Roman"/>
          <w:sz w:val="24"/>
          <w:szCs w:val="24"/>
        </w:rPr>
        <w:t>ОТЧЕТНОСТ“</w:t>
      </w:r>
    </w:p>
    <w:p w14:paraId="454CDD5D" w14:textId="4E7263E3" w:rsidR="00105817" w:rsidRPr="00E200B2" w:rsidRDefault="00105817" w:rsidP="00E200B2">
      <w:pPr>
        <w:spacing w:after="0" w:line="360" w:lineRule="auto"/>
        <w:ind w:firstLine="709"/>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Представените доказателства по дейности и индикатори вярно и точно отразяват направената самооценка от общината (</w:t>
      </w:r>
      <w:r w:rsidR="00156AAC" w:rsidRPr="00E200B2">
        <w:rPr>
          <w:rFonts w:ascii="Times New Roman" w:eastAsia="Calibri" w:hAnsi="Times New Roman" w:cs="Times New Roman"/>
          <w:sz w:val="24"/>
          <w:szCs w:val="24"/>
        </w:rPr>
        <w:t>4</w:t>
      </w:r>
      <w:r w:rsidRPr="00E200B2">
        <w:rPr>
          <w:rFonts w:ascii="Times New Roman" w:eastAsia="Calibri" w:hAnsi="Times New Roman" w:cs="Times New Roman"/>
          <w:sz w:val="24"/>
          <w:szCs w:val="24"/>
        </w:rPr>
        <w:t>,</w:t>
      </w:r>
      <w:r w:rsidR="00156AAC" w:rsidRPr="00E200B2">
        <w:rPr>
          <w:rFonts w:ascii="Times New Roman" w:eastAsia="Calibri" w:hAnsi="Times New Roman" w:cs="Times New Roman"/>
          <w:sz w:val="24"/>
          <w:szCs w:val="24"/>
        </w:rPr>
        <w:t>0</w:t>
      </w:r>
      <w:r w:rsidR="0013339F" w:rsidRPr="00E200B2">
        <w:rPr>
          <w:rFonts w:ascii="Times New Roman" w:eastAsia="Calibri" w:hAnsi="Times New Roman" w:cs="Times New Roman"/>
          <w:sz w:val="24"/>
          <w:szCs w:val="24"/>
        </w:rPr>
        <w:t>0</w:t>
      </w:r>
      <w:r w:rsidRPr="00E200B2">
        <w:rPr>
          <w:rFonts w:ascii="Times New Roman" w:eastAsia="Calibri" w:hAnsi="Times New Roman" w:cs="Times New Roman"/>
          <w:sz w:val="24"/>
          <w:szCs w:val="24"/>
        </w:rPr>
        <w:t xml:space="preserve">), посочена в Еталона (Бенчмарка).  </w:t>
      </w:r>
    </w:p>
    <w:p w14:paraId="30D50A15" w14:textId="109EF349" w:rsidR="00105817" w:rsidRPr="00E200B2" w:rsidRDefault="00105817" w:rsidP="00E200B2">
      <w:pPr>
        <w:spacing w:after="0" w:line="360" w:lineRule="auto"/>
        <w:ind w:firstLine="708"/>
        <w:jc w:val="both"/>
        <w:rPr>
          <w:rFonts w:ascii="Times New Roman" w:eastAsia="Calibri" w:hAnsi="Times New Roman" w:cs="Times New Roman"/>
          <w:sz w:val="24"/>
          <w:szCs w:val="24"/>
        </w:rPr>
      </w:pPr>
      <w:r w:rsidRPr="00E200B2">
        <w:rPr>
          <w:rFonts w:ascii="Times New Roman" w:eastAsia="Calibri" w:hAnsi="Times New Roman" w:cs="Times New Roman"/>
          <w:sz w:val="24"/>
          <w:szCs w:val="24"/>
        </w:rPr>
        <w:t>Този принцип е верифициран, че се прилага</w:t>
      </w:r>
      <w:r w:rsidR="00864014" w:rsidRPr="00E200B2">
        <w:rPr>
          <w:rFonts w:ascii="Times New Roman" w:eastAsia="Calibri" w:hAnsi="Times New Roman" w:cs="Times New Roman"/>
          <w:sz w:val="24"/>
          <w:szCs w:val="24"/>
        </w:rPr>
        <w:t>,</w:t>
      </w:r>
      <w:r w:rsidR="00156AAC" w:rsidRPr="00E200B2">
        <w:rPr>
          <w:rFonts w:ascii="Times New Roman" w:eastAsia="Calibri" w:hAnsi="Times New Roman" w:cs="Times New Roman"/>
          <w:sz w:val="24"/>
          <w:szCs w:val="24"/>
        </w:rPr>
        <w:t xml:space="preserve"> </w:t>
      </w:r>
      <w:r w:rsidRPr="00E200B2">
        <w:rPr>
          <w:rFonts w:ascii="Times New Roman" w:eastAsia="Calibri" w:hAnsi="Times New Roman" w:cs="Times New Roman"/>
          <w:sz w:val="24"/>
          <w:szCs w:val="24"/>
        </w:rPr>
        <w:t>„</w:t>
      </w:r>
      <w:r w:rsidRPr="00E200B2">
        <w:rPr>
          <w:rFonts w:ascii="Times New Roman" w:eastAsia="Calibri" w:hAnsi="Times New Roman" w:cs="Times New Roman"/>
          <w:b/>
          <w:sz w:val="24"/>
          <w:szCs w:val="24"/>
        </w:rPr>
        <w:t>завер</w:t>
      </w:r>
      <w:r w:rsidR="00156AAC" w:rsidRPr="00E200B2">
        <w:rPr>
          <w:rFonts w:ascii="Times New Roman" w:eastAsia="Calibri" w:hAnsi="Times New Roman" w:cs="Times New Roman"/>
          <w:b/>
          <w:sz w:val="24"/>
          <w:szCs w:val="24"/>
        </w:rPr>
        <w:t>ка</w:t>
      </w:r>
      <w:r w:rsidRPr="00E200B2">
        <w:rPr>
          <w:rFonts w:ascii="Times New Roman" w:eastAsia="Calibri" w:hAnsi="Times New Roman" w:cs="Times New Roman"/>
          <w:b/>
          <w:sz w:val="24"/>
          <w:szCs w:val="24"/>
        </w:rPr>
        <w:t xml:space="preserve"> без резерви</w:t>
      </w:r>
      <w:r w:rsidRPr="00E200B2">
        <w:rPr>
          <w:rFonts w:ascii="Times New Roman" w:eastAsia="Calibri" w:hAnsi="Times New Roman" w:cs="Times New Roman"/>
          <w:sz w:val="24"/>
          <w:szCs w:val="24"/>
        </w:rPr>
        <w:t>“.</w:t>
      </w:r>
    </w:p>
    <w:p w14:paraId="77F0A489" w14:textId="77777777" w:rsidR="00E0153D" w:rsidRPr="00E200B2" w:rsidRDefault="00E0153D" w:rsidP="00E200B2">
      <w:pPr>
        <w:spacing w:after="0" w:line="360" w:lineRule="auto"/>
        <w:ind w:firstLine="708"/>
        <w:jc w:val="both"/>
        <w:rPr>
          <w:rFonts w:ascii="Times New Roman" w:eastAsia="Calibri" w:hAnsi="Times New Roman" w:cs="Times New Roman"/>
          <w:sz w:val="24"/>
          <w:szCs w:val="24"/>
        </w:rPr>
      </w:pPr>
    </w:p>
    <w:p w14:paraId="65E524F6" w14:textId="77777777" w:rsidR="00E0153D" w:rsidRPr="00E200B2" w:rsidRDefault="00E0153D"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Като резултат от извършената проверката на представените доказателствени материали по дейности</w:t>
      </w:r>
      <w:r w:rsidR="00917522" w:rsidRPr="00E200B2">
        <w:rPr>
          <w:rFonts w:ascii="Times New Roman" w:hAnsi="Times New Roman" w:cs="Times New Roman"/>
          <w:sz w:val="24"/>
          <w:szCs w:val="24"/>
        </w:rPr>
        <w:t xml:space="preserve"> (общо</w:t>
      </w:r>
      <w:r w:rsidR="00B1326A" w:rsidRPr="00E200B2">
        <w:rPr>
          <w:rFonts w:ascii="Times New Roman" w:hAnsi="Times New Roman" w:cs="Times New Roman"/>
          <w:sz w:val="24"/>
          <w:szCs w:val="24"/>
        </w:rPr>
        <w:t xml:space="preserve"> 42</w:t>
      </w:r>
      <w:r w:rsidR="00917522" w:rsidRPr="00E200B2">
        <w:rPr>
          <w:rFonts w:ascii="Times New Roman" w:hAnsi="Times New Roman" w:cs="Times New Roman"/>
          <w:sz w:val="24"/>
          <w:szCs w:val="24"/>
        </w:rPr>
        <w:t xml:space="preserve"> бр.)</w:t>
      </w:r>
      <w:r w:rsidRPr="00E200B2">
        <w:rPr>
          <w:rFonts w:ascii="Times New Roman" w:hAnsi="Times New Roman" w:cs="Times New Roman"/>
          <w:sz w:val="24"/>
          <w:szCs w:val="24"/>
        </w:rPr>
        <w:t xml:space="preserve"> и индикатори</w:t>
      </w:r>
      <w:r w:rsidR="00917522" w:rsidRPr="00E200B2">
        <w:rPr>
          <w:rFonts w:ascii="Times New Roman" w:hAnsi="Times New Roman" w:cs="Times New Roman"/>
          <w:sz w:val="24"/>
          <w:szCs w:val="24"/>
        </w:rPr>
        <w:t xml:space="preserve"> (общо 82 бр.)</w:t>
      </w:r>
      <w:r w:rsidRPr="00E200B2">
        <w:rPr>
          <w:rFonts w:ascii="Times New Roman" w:hAnsi="Times New Roman" w:cs="Times New Roman"/>
          <w:sz w:val="24"/>
          <w:szCs w:val="24"/>
        </w:rPr>
        <w:t>, които обосноват оценката и верификацията на 12-те принципа, може да се посочат следните обобщени резултати:</w:t>
      </w:r>
    </w:p>
    <w:p w14:paraId="22C7E1B0" w14:textId="02477B91" w:rsidR="00E0153D" w:rsidRPr="00E200B2" w:rsidRDefault="00E0153D" w:rsidP="00E200B2">
      <w:pPr>
        <w:pStyle w:val="ListParagraph"/>
        <w:numPr>
          <w:ilvl w:val="0"/>
          <w:numId w:val="7"/>
        </w:numPr>
        <w:spacing w:after="0" w:line="360" w:lineRule="auto"/>
        <w:jc w:val="both"/>
        <w:rPr>
          <w:rFonts w:ascii="Times New Roman" w:hAnsi="Times New Roman" w:cs="Times New Roman"/>
          <w:sz w:val="24"/>
          <w:szCs w:val="24"/>
        </w:rPr>
      </w:pPr>
      <w:r w:rsidRPr="00E200B2">
        <w:rPr>
          <w:rFonts w:ascii="Times New Roman" w:hAnsi="Times New Roman" w:cs="Times New Roman"/>
          <w:sz w:val="24"/>
          <w:szCs w:val="24"/>
        </w:rPr>
        <w:t xml:space="preserve">Всички </w:t>
      </w:r>
      <w:r w:rsidRPr="00E200B2">
        <w:rPr>
          <w:rFonts w:ascii="Times New Roman" w:hAnsi="Times New Roman" w:cs="Times New Roman"/>
          <w:b/>
          <w:sz w:val="24"/>
          <w:szCs w:val="24"/>
        </w:rPr>
        <w:t>12 принципа са верифицирани</w:t>
      </w:r>
      <w:r w:rsidRPr="00E200B2">
        <w:rPr>
          <w:rFonts w:ascii="Times New Roman" w:hAnsi="Times New Roman" w:cs="Times New Roman"/>
          <w:sz w:val="24"/>
          <w:szCs w:val="24"/>
        </w:rPr>
        <w:t xml:space="preserve">, че се прилагат от община </w:t>
      </w:r>
      <w:r w:rsidR="00E5606F" w:rsidRPr="00E200B2">
        <w:rPr>
          <w:rFonts w:ascii="Times New Roman" w:hAnsi="Times New Roman" w:cs="Times New Roman"/>
          <w:sz w:val="24"/>
          <w:szCs w:val="24"/>
        </w:rPr>
        <w:t>Вълчи дол</w:t>
      </w:r>
      <w:r w:rsidRPr="00E200B2">
        <w:rPr>
          <w:rFonts w:ascii="Times New Roman" w:hAnsi="Times New Roman" w:cs="Times New Roman"/>
          <w:sz w:val="24"/>
          <w:szCs w:val="24"/>
        </w:rPr>
        <w:t>:</w:t>
      </w:r>
    </w:p>
    <w:p w14:paraId="6929DB20" w14:textId="7077AF54" w:rsidR="00E0153D" w:rsidRPr="00E200B2" w:rsidRDefault="003C1A7C" w:rsidP="00E200B2">
      <w:pPr>
        <w:pStyle w:val="ListParagraph"/>
        <w:numPr>
          <w:ilvl w:val="0"/>
          <w:numId w:val="4"/>
        </w:numPr>
        <w:spacing w:after="0" w:line="360" w:lineRule="auto"/>
        <w:jc w:val="both"/>
        <w:rPr>
          <w:rFonts w:ascii="Times New Roman" w:hAnsi="Times New Roman" w:cs="Times New Roman"/>
          <w:b/>
          <w:bCs/>
          <w:sz w:val="24"/>
          <w:szCs w:val="24"/>
        </w:rPr>
      </w:pPr>
      <w:r w:rsidRPr="00E200B2">
        <w:rPr>
          <w:rFonts w:ascii="Times New Roman" w:hAnsi="Times New Roman" w:cs="Times New Roman"/>
          <w:sz w:val="24"/>
          <w:szCs w:val="24"/>
        </w:rPr>
        <w:t>3</w:t>
      </w:r>
      <w:r w:rsidR="00E0153D" w:rsidRPr="00E200B2">
        <w:rPr>
          <w:rFonts w:ascii="Times New Roman" w:hAnsi="Times New Roman" w:cs="Times New Roman"/>
          <w:sz w:val="24"/>
          <w:szCs w:val="24"/>
        </w:rPr>
        <w:t xml:space="preserve"> бр. принципи</w:t>
      </w:r>
      <w:r w:rsidR="00A31010" w:rsidRPr="00E200B2">
        <w:rPr>
          <w:rFonts w:ascii="Times New Roman" w:hAnsi="Times New Roman" w:cs="Times New Roman"/>
          <w:sz w:val="24"/>
          <w:szCs w:val="24"/>
        </w:rPr>
        <w:t xml:space="preserve"> (</w:t>
      </w:r>
      <w:r w:rsidRPr="00E200B2">
        <w:rPr>
          <w:rFonts w:ascii="Times New Roman" w:hAnsi="Times New Roman" w:cs="Times New Roman"/>
          <w:sz w:val="24"/>
          <w:szCs w:val="24"/>
        </w:rPr>
        <w:t>7</w:t>
      </w:r>
      <w:r w:rsidR="00A31010" w:rsidRPr="00E200B2">
        <w:rPr>
          <w:rFonts w:ascii="Times New Roman" w:hAnsi="Times New Roman" w:cs="Times New Roman"/>
          <w:sz w:val="24"/>
          <w:szCs w:val="24"/>
        </w:rPr>
        <w:t>, 10 и 12)</w:t>
      </w:r>
      <w:r w:rsidR="00E0153D" w:rsidRPr="00E200B2">
        <w:rPr>
          <w:rFonts w:ascii="Times New Roman" w:hAnsi="Times New Roman" w:cs="Times New Roman"/>
          <w:sz w:val="24"/>
          <w:szCs w:val="24"/>
        </w:rPr>
        <w:t xml:space="preserve"> са верифицирани, че се прилагат</w:t>
      </w:r>
      <w:r w:rsidR="00E67409" w:rsidRPr="00E200B2">
        <w:rPr>
          <w:rFonts w:ascii="Times New Roman" w:hAnsi="Times New Roman" w:cs="Times New Roman"/>
          <w:sz w:val="24"/>
          <w:szCs w:val="24"/>
        </w:rPr>
        <w:t>,</w:t>
      </w:r>
      <w:r w:rsidR="00E0153D" w:rsidRPr="00E200B2">
        <w:rPr>
          <w:rFonts w:ascii="Times New Roman" w:hAnsi="Times New Roman" w:cs="Times New Roman"/>
          <w:sz w:val="24"/>
          <w:szCs w:val="24"/>
        </w:rPr>
        <w:t xml:space="preserve">  </w:t>
      </w:r>
      <w:r w:rsidR="00E0153D" w:rsidRPr="00E200B2">
        <w:rPr>
          <w:rFonts w:ascii="Times New Roman" w:eastAsia="Calibri" w:hAnsi="Times New Roman" w:cs="Times New Roman"/>
          <w:b/>
          <w:bCs/>
          <w:sz w:val="24"/>
          <w:szCs w:val="24"/>
        </w:rPr>
        <w:t>„завер</w:t>
      </w:r>
      <w:r w:rsidR="00E5606F" w:rsidRPr="00E200B2">
        <w:rPr>
          <w:rFonts w:ascii="Times New Roman" w:eastAsia="Calibri" w:hAnsi="Times New Roman" w:cs="Times New Roman"/>
          <w:b/>
          <w:bCs/>
          <w:sz w:val="24"/>
          <w:szCs w:val="24"/>
        </w:rPr>
        <w:t xml:space="preserve">ка </w:t>
      </w:r>
      <w:r w:rsidR="00E0153D" w:rsidRPr="00E200B2">
        <w:rPr>
          <w:rFonts w:ascii="Times New Roman" w:eastAsia="Calibri" w:hAnsi="Times New Roman" w:cs="Times New Roman"/>
          <w:b/>
          <w:bCs/>
          <w:sz w:val="24"/>
          <w:szCs w:val="24"/>
        </w:rPr>
        <w:t>без резерви“</w:t>
      </w:r>
      <w:r w:rsidR="00E0153D" w:rsidRPr="00E200B2">
        <w:rPr>
          <w:rFonts w:ascii="Times New Roman" w:eastAsia="Calibri" w:hAnsi="Times New Roman" w:cs="Times New Roman"/>
          <w:sz w:val="24"/>
          <w:szCs w:val="24"/>
        </w:rPr>
        <w:t>;</w:t>
      </w:r>
    </w:p>
    <w:p w14:paraId="05C851B1" w14:textId="13FF6422" w:rsidR="00E0153D" w:rsidRPr="00E200B2" w:rsidRDefault="003C1A7C" w:rsidP="00E200B2">
      <w:pPr>
        <w:pStyle w:val="ListParagraph"/>
        <w:numPr>
          <w:ilvl w:val="0"/>
          <w:numId w:val="4"/>
        </w:numPr>
        <w:spacing w:after="0" w:line="360" w:lineRule="auto"/>
        <w:jc w:val="both"/>
        <w:rPr>
          <w:rFonts w:ascii="Times New Roman" w:hAnsi="Times New Roman" w:cs="Times New Roman"/>
          <w:sz w:val="24"/>
          <w:szCs w:val="24"/>
        </w:rPr>
      </w:pPr>
      <w:r w:rsidRPr="00E200B2">
        <w:rPr>
          <w:rFonts w:ascii="Times New Roman" w:eastAsia="Calibri" w:hAnsi="Times New Roman" w:cs="Times New Roman"/>
          <w:sz w:val="24"/>
          <w:szCs w:val="24"/>
        </w:rPr>
        <w:t>9</w:t>
      </w:r>
      <w:r w:rsidR="00E0153D" w:rsidRPr="00E200B2">
        <w:rPr>
          <w:rFonts w:ascii="Times New Roman" w:eastAsia="Calibri" w:hAnsi="Times New Roman" w:cs="Times New Roman"/>
          <w:sz w:val="24"/>
          <w:szCs w:val="24"/>
        </w:rPr>
        <w:t xml:space="preserve"> </w:t>
      </w:r>
      <w:r w:rsidR="00E0153D" w:rsidRPr="00E200B2">
        <w:rPr>
          <w:rFonts w:ascii="Times New Roman" w:hAnsi="Times New Roman" w:cs="Times New Roman"/>
          <w:sz w:val="24"/>
          <w:szCs w:val="24"/>
        </w:rPr>
        <w:t>бр. принципи</w:t>
      </w:r>
      <w:r w:rsidR="00A31010" w:rsidRPr="00E200B2">
        <w:rPr>
          <w:rFonts w:ascii="Times New Roman" w:hAnsi="Times New Roman" w:cs="Times New Roman"/>
          <w:sz w:val="24"/>
          <w:szCs w:val="24"/>
        </w:rPr>
        <w:t xml:space="preserve"> (1, </w:t>
      </w:r>
      <w:r w:rsidRPr="00E200B2">
        <w:rPr>
          <w:rFonts w:ascii="Times New Roman" w:hAnsi="Times New Roman" w:cs="Times New Roman"/>
          <w:sz w:val="24"/>
          <w:szCs w:val="24"/>
        </w:rPr>
        <w:t xml:space="preserve">2, </w:t>
      </w:r>
      <w:r w:rsidR="00A31010" w:rsidRPr="00E200B2">
        <w:rPr>
          <w:rFonts w:ascii="Times New Roman" w:hAnsi="Times New Roman" w:cs="Times New Roman"/>
          <w:sz w:val="24"/>
          <w:szCs w:val="24"/>
        </w:rPr>
        <w:t xml:space="preserve">3, 4, </w:t>
      </w:r>
      <w:r w:rsidRPr="00E200B2">
        <w:rPr>
          <w:rFonts w:ascii="Times New Roman" w:hAnsi="Times New Roman" w:cs="Times New Roman"/>
          <w:sz w:val="24"/>
          <w:szCs w:val="24"/>
        </w:rPr>
        <w:t xml:space="preserve">5, 6, </w:t>
      </w:r>
      <w:r w:rsidR="00A31010" w:rsidRPr="00E200B2">
        <w:rPr>
          <w:rFonts w:ascii="Times New Roman" w:hAnsi="Times New Roman" w:cs="Times New Roman"/>
          <w:sz w:val="24"/>
          <w:szCs w:val="24"/>
        </w:rPr>
        <w:t>8</w:t>
      </w:r>
      <w:r w:rsidRPr="00E200B2">
        <w:rPr>
          <w:rFonts w:ascii="Times New Roman" w:hAnsi="Times New Roman" w:cs="Times New Roman"/>
          <w:sz w:val="24"/>
          <w:szCs w:val="24"/>
        </w:rPr>
        <w:t>,</w:t>
      </w:r>
      <w:r w:rsidR="00A31010" w:rsidRPr="00E200B2">
        <w:rPr>
          <w:rFonts w:ascii="Times New Roman" w:hAnsi="Times New Roman" w:cs="Times New Roman"/>
          <w:sz w:val="24"/>
          <w:szCs w:val="24"/>
        </w:rPr>
        <w:t xml:space="preserve"> </w:t>
      </w:r>
      <w:r w:rsidRPr="00E200B2">
        <w:rPr>
          <w:rFonts w:ascii="Times New Roman" w:hAnsi="Times New Roman" w:cs="Times New Roman"/>
          <w:sz w:val="24"/>
          <w:szCs w:val="24"/>
        </w:rPr>
        <w:t xml:space="preserve">9 </w:t>
      </w:r>
      <w:r w:rsidR="00A31010" w:rsidRPr="00E200B2">
        <w:rPr>
          <w:rFonts w:ascii="Times New Roman" w:hAnsi="Times New Roman" w:cs="Times New Roman"/>
          <w:sz w:val="24"/>
          <w:szCs w:val="24"/>
        </w:rPr>
        <w:t>и 11)</w:t>
      </w:r>
      <w:r w:rsidR="00E0153D" w:rsidRPr="00E200B2">
        <w:rPr>
          <w:rFonts w:ascii="Times New Roman" w:hAnsi="Times New Roman" w:cs="Times New Roman"/>
          <w:sz w:val="24"/>
          <w:szCs w:val="24"/>
        </w:rPr>
        <w:t xml:space="preserve"> са верифицирани, че се прилагат</w:t>
      </w:r>
      <w:r w:rsidR="00E67409" w:rsidRPr="00E200B2">
        <w:rPr>
          <w:rFonts w:ascii="Times New Roman" w:hAnsi="Times New Roman" w:cs="Times New Roman"/>
          <w:sz w:val="24"/>
          <w:szCs w:val="24"/>
        </w:rPr>
        <w:t>,</w:t>
      </w:r>
      <w:r w:rsidR="00E5606F" w:rsidRPr="00E200B2">
        <w:rPr>
          <w:rFonts w:ascii="Times New Roman" w:hAnsi="Times New Roman" w:cs="Times New Roman"/>
          <w:b/>
          <w:bCs/>
          <w:sz w:val="24"/>
          <w:szCs w:val="24"/>
        </w:rPr>
        <w:t xml:space="preserve"> </w:t>
      </w:r>
      <w:r w:rsidR="00E0153D" w:rsidRPr="00E200B2">
        <w:rPr>
          <w:rFonts w:ascii="Times New Roman" w:eastAsia="Calibri" w:hAnsi="Times New Roman" w:cs="Times New Roman"/>
          <w:b/>
          <w:bCs/>
          <w:sz w:val="24"/>
          <w:szCs w:val="24"/>
        </w:rPr>
        <w:t>„завер</w:t>
      </w:r>
      <w:r w:rsidR="00E5606F" w:rsidRPr="00E200B2">
        <w:rPr>
          <w:rFonts w:ascii="Times New Roman" w:eastAsia="Calibri" w:hAnsi="Times New Roman" w:cs="Times New Roman"/>
          <w:b/>
          <w:bCs/>
          <w:sz w:val="24"/>
          <w:szCs w:val="24"/>
        </w:rPr>
        <w:t>ка</w:t>
      </w:r>
      <w:r w:rsidR="00E0153D" w:rsidRPr="00E200B2">
        <w:rPr>
          <w:rFonts w:ascii="Times New Roman" w:eastAsia="Calibri" w:hAnsi="Times New Roman" w:cs="Times New Roman"/>
          <w:b/>
          <w:bCs/>
          <w:sz w:val="24"/>
          <w:szCs w:val="24"/>
        </w:rPr>
        <w:t xml:space="preserve"> с резерви“</w:t>
      </w:r>
      <w:r w:rsidR="00EB6178" w:rsidRPr="00E200B2">
        <w:rPr>
          <w:rFonts w:ascii="Times New Roman" w:eastAsia="Calibri" w:hAnsi="Times New Roman" w:cs="Times New Roman"/>
          <w:sz w:val="24"/>
          <w:szCs w:val="24"/>
        </w:rPr>
        <w:t>.</w:t>
      </w:r>
    </w:p>
    <w:p w14:paraId="70F29876" w14:textId="77777777" w:rsidR="00E0153D" w:rsidRPr="00E200B2" w:rsidRDefault="00E0153D" w:rsidP="00E200B2">
      <w:pPr>
        <w:pStyle w:val="ListParagraph"/>
        <w:numPr>
          <w:ilvl w:val="0"/>
          <w:numId w:val="7"/>
        </w:numPr>
        <w:spacing w:after="0" w:line="360" w:lineRule="auto"/>
        <w:jc w:val="both"/>
        <w:rPr>
          <w:rFonts w:ascii="Times New Roman" w:hAnsi="Times New Roman" w:cs="Times New Roman"/>
          <w:sz w:val="24"/>
          <w:szCs w:val="24"/>
        </w:rPr>
      </w:pPr>
      <w:r w:rsidRPr="00E200B2">
        <w:rPr>
          <w:rFonts w:ascii="Times New Roman" w:hAnsi="Times New Roman" w:cs="Times New Roman"/>
          <w:sz w:val="24"/>
          <w:szCs w:val="24"/>
        </w:rPr>
        <w:t xml:space="preserve">Общата (средноаритметичната) оценка от прилагането на 12-те принципа за </w:t>
      </w:r>
    </w:p>
    <w:p w14:paraId="25CFEAAB" w14:textId="2C90870F" w:rsidR="00E0153D" w:rsidRPr="00E200B2" w:rsidRDefault="00E0153D" w:rsidP="00E200B2">
      <w:pPr>
        <w:spacing w:after="0" w:line="360" w:lineRule="auto"/>
        <w:jc w:val="both"/>
        <w:rPr>
          <w:rFonts w:ascii="Times New Roman" w:hAnsi="Times New Roman" w:cs="Times New Roman"/>
          <w:sz w:val="24"/>
          <w:szCs w:val="24"/>
        </w:rPr>
      </w:pPr>
      <w:r w:rsidRPr="00E200B2">
        <w:rPr>
          <w:rFonts w:ascii="Times New Roman" w:hAnsi="Times New Roman" w:cs="Times New Roman"/>
          <w:sz w:val="24"/>
          <w:szCs w:val="24"/>
        </w:rPr>
        <w:t>добро демократично управление</w:t>
      </w:r>
      <w:r w:rsidR="00BD53E8" w:rsidRPr="00E200B2">
        <w:rPr>
          <w:rFonts w:ascii="Times New Roman" w:hAnsi="Times New Roman" w:cs="Times New Roman"/>
          <w:sz w:val="24"/>
          <w:szCs w:val="24"/>
        </w:rPr>
        <w:t xml:space="preserve"> </w:t>
      </w:r>
      <w:r w:rsidR="00FF4D6A" w:rsidRPr="00E200B2">
        <w:rPr>
          <w:rFonts w:ascii="Times New Roman" w:hAnsi="Times New Roman" w:cs="Times New Roman"/>
          <w:sz w:val="24"/>
          <w:szCs w:val="24"/>
        </w:rPr>
        <w:t>от самооценката на общината</w:t>
      </w:r>
      <w:r w:rsidR="00BD53E8" w:rsidRPr="00E200B2">
        <w:rPr>
          <w:rFonts w:ascii="Times New Roman" w:hAnsi="Times New Roman" w:cs="Times New Roman"/>
          <w:sz w:val="24"/>
          <w:szCs w:val="24"/>
        </w:rPr>
        <w:t xml:space="preserve"> е </w:t>
      </w:r>
      <w:r w:rsidR="00BD53E8" w:rsidRPr="00E200B2">
        <w:rPr>
          <w:rFonts w:ascii="Times New Roman" w:hAnsi="Times New Roman" w:cs="Times New Roman"/>
          <w:bCs/>
          <w:sz w:val="24"/>
          <w:szCs w:val="24"/>
        </w:rPr>
        <w:t>3,</w:t>
      </w:r>
      <w:r w:rsidR="004E6809" w:rsidRPr="00E200B2">
        <w:rPr>
          <w:rFonts w:ascii="Times New Roman" w:hAnsi="Times New Roman" w:cs="Times New Roman"/>
          <w:bCs/>
          <w:sz w:val="24"/>
          <w:szCs w:val="24"/>
        </w:rPr>
        <w:t>7</w:t>
      </w:r>
      <w:r w:rsidR="008002F9" w:rsidRPr="00E200B2">
        <w:rPr>
          <w:rFonts w:ascii="Times New Roman" w:hAnsi="Times New Roman" w:cs="Times New Roman"/>
          <w:bCs/>
          <w:sz w:val="24"/>
          <w:szCs w:val="24"/>
        </w:rPr>
        <w:t>7</w:t>
      </w:r>
      <w:r w:rsidR="00EB6178" w:rsidRPr="00E200B2">
        <w:rPr>
          <w:rFonts w:ascii="Times New Roman" w:hAnsi="Times New Roman" w:cs="Times New Roman"/>
          <w:b/>
          <w:sz w:val="24"/>
          <w:szCs w:val="24"/>
        </w:rPr>
        <w:t xml:space="preserve"> </w:t>
      </w:r>
      <w:r w:rsidR="00EB6178" w:rsidRPr="00E200B2">
        <w:rPr>
          <w:rFonts w:ascii="Times New Roman" w:hAnsi="Times New Roman" w:cs="Times New Roman"/>
          <w:bCs/>
          <w:sz w:val="24"/>
          <w:szCs w:val="24"/>
        </w:rPr>
        <w:t>(бенчмарк)</w:t>
      </w:r>
      <w:r w:rsidRPr="00E200B2">
        <w:rPr>
          <w:rFonts w:ascii="Times New Roman" w:hAnsi="Times New Roman" w:cs="Times New Roman"/>
          <w:bCs/>
          <w:sz w:val="24"/>
          <w:szCs w:val="24"/>
        </w:rPr>
        <w:t>.</w:t>
      </w:r>
    </w:p>
    <w:p w14:paraId="346A6914" w14:textId="16480105" w:rsidR="006917CF" w:rsidRPr="00E200B2" w:rsidRDefault="006917CF" w:rsidP="00E200B2">
      <w:pPr>
        <w:spacing w:after="0" w:line="360" w:lineRule="auto"/>
        <w:jc w:val="both"/>
        <w:rPr>
          <w:rFonts w:ascii="Times New Roman" w:hAnsi="Times New Roman" w:cs="Times New Roman"/>
          <w:sz w:val="24"/>
          <w:szCs w:val="24"/>
        </w:rPr>
      </w:pPr>
      <w:r w:rsidRPr="00E200B2">
        <w:rPr>
          <w:rFonts w:ascii="Times New Roman" w:hAnsi="Times New Roman" w:cs="Times New Roman"/>
          <w:sz w:val="24"/>
          <w:szCs w:val="24"/>
        </w:rPr>
        <w:tab/>
      </w:r>
      <w:r w:rsidR="00991BA0" w:rsidRPr="00E200B2">
        <w:rPr>
          <w:rFonts w:ascii="Times New Roman" w:hAnsi="Times New Roman" w:cs="Times New Roman"/>
          <w:sz w:val="24"/>
          <w:szCs w:val="24"/>
        </w:rPr>
        <w:t xml:space="preserve">Като </w:t>
      </w:r>
      <w:r w:rsidR="00991BA0" w:rsidRPr="00E200B2">
        <w:rPr>
          <w:rFonts w:ascii="Times New Roman" w:hAnsi="Times New Roman" w:cs="Times New Roman"/>
          <w:b/>
          <w:sz w:val="24"/>
          <w:szCs w:val="24"/>
        </w:rPr>
        <w:t>с</w:t>
      </w:r>
      <w:r w:rsidRPr="00E200B2">
        <w:rPr>
          <w:rFonts w:ascii="Times New Roman" w:hAnsi="Times New Roman" w:cs="Times New Roman"/>
          <w:b/>
          <w:sz w:val="24"/>
          <w:szCs w:val="24"/>
        </w:rPr>
        <w:t>илни страни</w:t>
      </w:r>
      <w:r w:rsidRPr="00E200B2">
        <w:rPr>
          <w:rFonts w:ascii="Times New Roman" w:hAnsi="Times New Roman" w:cs="Times New Roman"/>
          <w:sz w:val="24"/>
          <w:szCs w:val="24"/>
        </w:rPr>
        <w:t xml:space="preserve"> </w:t>
      </w:r>
      <w:r w:rsidR="00991BA0" w:rsidRPr="00E200B2">
        <w:rPr>
          <w:rFonts w:ascii="Times New Roman" w:hAnsi="Times New Roman" w:cs="Times New Roman"/>
          <w:sz w:val="24"/>
          <w:szCs w:val="24"/>
        </w:rPr>
        <w:t xml:space="preserve">в дейността </w:t>
      </w:r>
      <w:r w:rsidRPr="00E200B2">
        <w:rPr>
          <w:rFonts w:ascii="Times New Roman" w:hAnsi="Times New Roman" w:cs="Times New Roman"/>
          <w:sz w:val="24"/>
          <w:szCs w:val="24"/>
        </w:rPr>
        <w:t>на общината</w:t>
      </w:r>
      <w:r w:rsidR="00991BA0" w:rsidRPr="00E200B2">
        <w:rPr>
          <w:rFonts w:ascii="Times New Roman" w:hAnsi="Times New Roman" w:cs="Times New Roman"/>
          <w:sz w:val="24"/>
          <w:szCs w:val="24"/>
        </w:rPr>
        <w:t xml:space="preserve"> при прилагането на принципите за добро демократично управление може да се посочат</w:t>
      </w:r>
      <w:r w:rsidR="008E396C" w:rsidRPr="00E200B2">
        <w:rPr>
          <w:rFonts w:ascii="Times New Roman" w:hAnsi="Times New Roman" w:cs="Times New Roman"/>
          <w:sz w:val="24"/>
          <w:szCs w:val="24"/>
        </w:rPr>
        <w:t>:</w:t>
      </w:r>
      <w:r w:rsidR="00991BA0" w:rsidRPr="00E200B2">
        <w:rPr>
          <w:rFonts w:ascii="Times New Roman" w:hAnsi="Times New Roman" w:cs="Times New Roman"/>
          <w:sz w:val="24"/>
          <w:szCs w:val="24"/>
        </w:rPr>
        <w:t xml:space="preserve"> </w:t>
      </w:r>
      <w:r w:rsidR="008E396C" w:rsidRPr="00E200B2">
        <w:rPr>
          <w:rFonts w:ascii="Times New Roman" w:hAnsi="Times New Roman" w:cs="Times New Roman"/>
          <w:sz w:val="24"/>
          <w:szCs w:val="24"/>
        </w:rPr>
        <w:t xml:space="preserve">устойчивото провеждане на местните политики и дългосрочната им ориентация; културното разнообразие и социалното единство, а също така </w:t>
      </w:r>
      <w:r w:rsidR="00631C89" w:rsidRPr="00E200B2">
        <w:rPr>
          <w:rFonts w:ascii="Times New Roman" w:hAnsi="Times New Roman" w:cs="Times New Roman"/>
          <w:sz w:val="24"/>
          <w:szCs w:val="24"/>
        </w:rPr>
        <w:t>стабилно финансово управление и отчетност</w:t>
      </w:r>
      <w:r w:rsidR="008E396C" w:rsidRPr="00E200B2">
        <w:rPr>
          <w:rFonts w:ascii="Times New Roman" w:hAnsi="Times New Roman" w:cs="Times New Roman"/>
          <w:sz w:val="24"/>
          <w:szCs w:val="24"/>
        </w:rPr>
        <w:t>.</w:t>
      </w:r>
    </w:p>
    <w:p w14:paraId="714DFEA0" w14:textId="0A5602B9" w:rsidR="008E396C" w:rsidRPr="00E200B2" w:rsidRDefault="006917CF" w:rsidP="00E200B2">
      <w:pPr>
        <w:spacing w:after="0" w:line="360" w:lineRule="auto"/>
        <w:jc w:val="both"/>
        <w:rPr>
          <w:rFonts w:ascii="Times New Roman" w:eastAsia="Calibri" w:hAnsi="Times New Roman" w:cs="Times New Roman"/>
          <w:iCs/>
          <w:noProof/>
          <w:sz w:val="24"/>
          <w:szCs w:val="24"/>
          <w:lang w:eastAsia="bg-BG"/>
        </w:rPr>
      </w:pPr>
      <w:r w:rsidRPr="00E200B2">
        <w:rPr>
          <w:rFonts w:ascii="Times New Roman" w:hAnsi="Times New Roman" w:cs="Times New Roman"/>
          <w:sz w:val="24"/>
          <w:szCs w:val="24"/>
        </w:rPr>
        <w:tab/>
      </w:r>
      <w:r w:rsidR="008E396C" w:rsidRPr="00E200B2">
        <w:rPr>
          <w:rFonts w:ascii="Times New Roman" w:hAnsi="Times New Roman" w:cs="Times New Roman"/>
          <w:sz w:val="24"/>
          <w:szCs w:val="24"/>
        </w:rPr>
        <w:t xml:space="preserve">В определена степен, като </w:t>
      </w:r>
      <w:r w:rsidR="008E396C" w:rsidRPr="00E200B2">
        <w:rPr>
          <w:rFonts w:ascii="Times New Roman" w:hAnsi="Times New Roman" w:cs="Times New Roman"/>
          <w:b/>
          <w:sz w:val="24"/>
          <w:szCs w:val="24"/>
        </w:rPr>
        <w:t>с</w:t>
      </w:r>
      <w:r w:rsidRPr="00E200B2">
        <w:rPr>
          <w:rFonts w:ascii="Times New Roman" w:hAnsi="Times New Roman" w:cs="Times New Roman"/>
          <w:b/>
          <w:sz w:val="24"/>
          <w:szCs w:val="24"/>
        </w:rPr>
        <w:t>лаби страни</w:t>
      </w:r>
      <w:r w:rsidRPr="00E200B2">
        <w:rPr>
          <w:rFonts w:ascii="Times New Roman" w:hAnsi="Times New Roman" w:cs="Times New Roman"/>
          <w:sz w:val="24"/>
          <w:szCs w:val="24"/>
        </w:rPr>
        <w:t xml:space="preserve"> в дейността на общината</w:t>
      </w:r>
      <w:r w:rsidR="008E396C" w:rsidRPr="00E200B2">
        <w:rPr>
          <w:rFonts w:ascii="Times New Roman" w:hAnsi="Times New Roman" w:cs="Times New Roman"/>
          <w:sz w:val="24"/>
          <w:szCs w:val="24"/>
        </w:rPr>
        <w:t>, се установяват:</w:t>
      </w:r>
      <w:r w:rsidR="000A437F" w:rsidRPr="00E200B2">
        <w:rPr>
          <w:rFonts w:ascii="Times New Roman" w:hAnsi="Times New Roman" w:cs="Times New Roman"/>
          <w:sz w:val="24"/>
          <w:szCs w:val="24"/>
        </w:rPr>
        <w:t xml:space="preserve"> кадровата политика (начина на подбор – вероятна причина липсата на конкуренция) и квалификация на кадрите (</w:t>
      </w:r>
      <w:r w:rsidR="00221BF7" w:rsidRPr="00E200B2">
        <w:rPr>
          <w:rFonts w:ascii="Times New Roman" w:hAnsi="Times New Roman" w:cs="Times New Roman"/>
          <w:sz w:val="24"/>
          <w:szCs w:val="24"/>
        </w:rPr>
        <w:t xml:space="preserve">липсва </w:t>
      </w:r>
      <w:r w:rsidR="000A437F" w:rsidRPr="00E200B2">
        <w:rPr>
          <w:rFonts w:ascii="Times New Roman" w:hAnsi="Times New Roman" w:cs="Times New Roman"/>
          <w:sz w:val="24"/>
          <w:szCs w:val="24"/>
        </w:rPr>
        <w:t xml:space="preserve">общинска програма за квалификация, а не само участие в предлагани услуги от други институции); условия (стремеж) за повишаване на капацитета </w:t>
      </w:r>
      <w:r w:rsidR="00E67409" w:rsidRPr="00E200B2">
        <w:rPr>
          <w:rFonts w:ascii="Times New Roman" w:hAnsi="Times New Roman" w:cs="Times New Roman"/>
          <w:sz w:val="24"/>
          <w:szCs w:val="24"/>
        </w:rPr>
        <w:t xml:space="preserve">(свързано с квалификацията); </w:t>
      </w:r>
      <w:r w:rsidR="00631C89" w:rsidRPr="00E200B2">
        <w:rPr>
          <w:rFonts w:ascii="Times New Roman" w:hAnsi="Times New Roman" w:cs="Times New Roman"/>
          <w:sz w:val="24"/>
          <w:szCs w:val="24"/>
        </w:rPr>
        <w:t>н</w:t>
      </w:r>
      <w:r w:rsidR="00917522" w:rsidRPr="00E200B2">
        <w:rPr>
          <w:rFonts w:ascii="Times New Roman" w:hAnsi="Times New Roman" w:cs="Times New Roman"/>
          <w:sz w:val="24"/>
          <w:szCs w:val="24"/>
        </w:rPr>
        <w:t>е е достатъчна инициативността на и</w:t>
      </w:r>
      <w:r w:rsidR="00917522" w:rsidRPr="00E200B2">
        <w:rPr>
          <w:rFonts w:ascii="Times New Roman" w:eastAsia="Calibri" w:hAnsi="Times New Roman" w:cs="Times New Roman"/>
          <w:iCs/>
          <w:noProof/>
          <w:sz w:val="24"/>
          <w:szCs w:val="24"/>
          <w:lang w:eastAsia="bg-BG"/>
        </w:rPr>
        <w:t>зборните представители и служителите за иновативни решения, и за да се гарантира ползата от въвеждането на нови и добри практики</w:t>
      </w:r>
      <w:r w:rsidR="00221BF7" w:rsidRPr="00E200B2">
        <w:rPr>
          <w:rFonts w:ascii="Times New Roman" w:eastAsia="Calibri" w:hAnsi="Times New Roman" w:cs="Times New Roman"/>
          <w:iCs/>
          <w:noProof/>
          <w:sz w:val="24"/>
          <w:szCs w:val="24"/>
          <w:lang w:eastAsia="bg-BG"/>
        </w:rPr>
        <w:t>, а също така и липсата, все още на ОУП, на общината.</w:t>
      </w:r>
    </w:p>
    <w:p w14:paraId="287229C5" w14:textId="77777777" w:rsidR="00C01E7E" w:rsidRPr="00E200B2" w:rsidRDefault="00C01E7E" w:rsidP="00E200B2">
      <w:pPr>
        <w:spacing w:after="0" w:line="360" w:lineRule="auto"/>
        <w:jc w:val="both"/>
        <w:rPr>
          <w:rFonts w:ascii="Times New Roman" w:eastAsia="Calibri" w:hAnsi="Times New Roman" w:cs="Times New Roman"/>
          <w:iCs/>
          <w:noProof/>
          <w:sz w:val="24"/>
          <w:szCs w:val="24"/>
          <w:lang w:eastAsia="bg-BG"/>
        </w:rPr>
      </w:pPr>
    </w:p>
    <w:p w14:paraId="582E4293" w14:textId="77777777" w:rsidR="00AB286E" w:rsidRPr="00E200B2" w:rsidRDefault="00AB286E" w:rsidP="00E200B2">
      <w:pPr>
        <w:pStyle w:val="Heading1"/>
        <w:numPr>
          <w:ilvl w:val="0"/>
          <w:numId w:val="10"/>
        </w:numPr>
        <w:spacing w:before="0" w:line="360" w:lineRule="auto"/>
        <w:jc w:val="center"/>
        <w:rPr>
          <w:rFonts w:ascii="Times New Roman" w:hAnsi="Times New Roman" w:cs="Times New Roman"/>
          <w:sz w:val="24"/>
          <w:szCs w:val="24"/>
        </w:rPr>
      </w:pPr>
      <w:bookmarkStart w:id="8" w:name="_Toc47783899"/>
      <w:r w:rsidRPr="00E200B2">
        <w:rPr>
          <w:rFonts w:ascii="Times New Roman" w:hAnsi="Times New Roman" w:cs="Times New Roman"/>
          <w:sz w:val="24"/>
          <w:szCs w:val="24"/>
        </w:rPr>
        <w:lastRenderedPageBreak/>
        <w:t>ЗАКЛЮЧЕНИЕ</w:t>
      </w:r>
      <w:bookmarkEnd w:id="8"/>
    </w:p>
    <w:p w14:paraId="01BCE463" w14:textId="76AEEA7E" w:rsidR="006917CF" w:rsidRPr="00E200B2" w:rsidRDefault="006917CF"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 xml:space="preserve">Управлението на община </w:t>
      </w:r>
      <w:r w:rsidR="003010FA" w:rsidRPr="00E200B2">
        <w:rPr>
          <w:rFonts w:ascii="Times New Roman" w:hAnsi="Times New Roman" w:cs="Times New Roman"/>
          <w:sz w:val="24"/>
          <w:szCs w:val="24"/>
        </w:rPr>
        <w:t>Вълчи дол</w:t>
      </w:r>
      <w:r w:rsidRPr="00E200B2">
        <w:rPr>
          <w:rFonts w:ascii="Times New Roman" w:hAnsi="Times New Roman" w:cs="Times New Roman"/>
          <w:sz w:val="24"/>
          <w:szCs w:val="24"/>
        </w:rPr>
        <w:t xml:space="preserve"> </w:t>
      </w:r>
      <w:r w:rsidRPr="00E200B2">
        <w:rPr>
          <w:rFonts w:ascii="Times New Roman" w:hAnsi="Times New Roman" w:cs="Times New Roman"/>
          <w:b/>
          <w:sz w:val="24"/>
          <w:szCs w:val="24"/>
        </w:rPr>
        <w:t>отговаря на стандарта за качество</w:t>
      </w:r>
      <w:r w:rsidRPr="00E200B2">
        <w:rPr>
          <w:rFonts w:ascii="Times New Roman" w:hAnsi="Times New Roman" w:cs="Times New Roman"/>
          <w:sz w:val="24"/>
          <w:szCs w:val="24"/>
        </w:rPr>
        <w:t xml:space="preserve"> на управлението в съответствие с принципите за добро демократично управление на местно ниво на Съвета на Европа. </w:t>
      </w:r>
    </w:p>
    <w:p w14:paraId="46925B6B" w14:textId="6A74585E" w:rsidR="006917CF" w:rsidRPr="00E200B2" w:rsidRDefault="006917CF"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Стандартът за качество на управлението съответства на постигнат общ резултат от самооценката на общината „</w:t>
      </w:r>
      <w:r w:rsidRPr="00E200B2">
        <w:rPr>
          <w:rFonts w:ascii="Times New Roman" w:hAnsi="Times New Roman" w:cs="Times New Roman"/>
          <w:b/>
          <w:sz w:val="24"/>
          <w:szCs w:val="24"/>
        </w:rPr>
        <w:t>добро</w:t>
      </w:r>
      <w:r w:rsidRPr="00E200B2">
        <w:rPr>
          <w:rFonts w:ascii="Times New Roman" w:hAnsi="Times New Roman" w:cs="Times New Roman"/>
          <w:sz w:val="24"/>
          <w:szCs w:val="24"/>
        </w:rPr>
        <w:t>“ ниво на прилагане на 12-те принципа в съответствие с Еталона (Бенчмарк), като този резултат е проверен и верифициран от независимия експерт.</w:t>
      </w:r>
    </w:p>
    <w:p w14:paraId="77C9ED37" w14:textId="77777777" w:rsidR="009F3E80" w:rsidRPr="00E200B2" w:rsidRDefault="009F3E80" w:rsidP="00E200B2">
      <w:pPr>
        <w:spacing w:after="0" w:line="360" w:lineRule="auto"/>
        <w:ind w:firstLine="708"/>
        <w:jc w:val="both"/>
        <w:rPr>
          <w:rFonts w:ascii="Times New Roman" w:hAnsi="Times New Roman" w:cs="Times New Roman"/>
          <w:sz w:val="24"/>
          <w:szCs w:val="24"/>
        </w:rPr>
      </w:pPr>
    </w:p>
    <w:p w14:paraId="189E438E" w14:textId="77777777" w:rsidR="009F3E80" w:rsidRPr="00E200B2" w:rsidRDefault="009F3E80" w:rsidP="00E200B2">
      <w:pPr>
        <w:pStyle w:val="Heading2"/>
        <w:numPr>
          <w:ilvl w:val="0"/>
          <w:numId w:val="10"/>
        </w:numPr>
        <w:spacing w:before="0" w:line="360" w:lineRule="auto"/>
        <w:jc w:val="center"/>
        <w:rPr>
          <w:rFonts w:ascii="Times New Roman" w:hAnsi="Times New Roman" w:cs="Times New Roman"/>
          <w:sz w:val="24"/>
          <w:szCs w:val="24"/>
        </w:rPr>
      </w:pPr>
      <w:bookmarkStart w:id="9" w:name="_Toc47783900"/>
      <w:r w:rsidRPr="00E200B2">
        <w:rPr>
          <w:rStyle w:val="Heading2Char"/>
          <w:rFonts w:ascii="Times New Roman" w:hAnsi="Times New Roman" w:cs="Times New Roman"/>
          <w:b/>
          <w:sz w:val="24"/>
          <w:szCs w:val="24"/>
        </w:rPr>
        <w:t>П</w:t>
      </w:r>
      <w:r w:rsidR="00C1482C" w:rsidRPr="00E200B2">
        <w:rPr>
          <w:rStyle w:val="Heading2Char"/>
          <w:rFonts w:ascii="Times New Roman" w:hAnsi="Times New Roman" w:cs="Times New Roman"/>
          <w:b/>
          <w:sz w:val="24"/>
          <w:szCs w:val="24"/>
        </w:rPr>
        <w:t>РЕПОРЪКИ</w:t>
      </w:r>
      <w:bookmarkEnd w:id="9"/>
    </w:p>
    <w:p w14:paraId="0A9259B5" w14:textId="000CF499" w:rsidR="00B00383" w:rsidRPr="00E200B2" w:rsidRDefault="00B00383"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 xml:space="preserve">По-добра комуникация и контакти с НСОРБ, съседните общини и международно сътрудничество с цел участие в международни проекти и разкриване на нови възможности за </w:t>
      </w:r>
      <w:r w:rsidR="00BA4AA7" w:rsidRPr="00E200B2">
        <w:rPr>
          <w:rFonts w:ascii="Times New Roman" w:hAnsi="Times New Roman" w:cs="Times New Roman"/>
          <w:sz w:val="24"/>
          <w:szCs w:val="24"/>
        </w:rPr>
        <w:t xml:space="preserve">инвестиции и </w:t>
      </w:r>
      <w:r w:rsidRPr="00E200B2">
        <w:rPr>
          <w:rFonts w:ascii="Times New Roman" w:hAnsi="Times New Roman" w:cs="Times New Roman"/>
          <w:sz w:val="24"/>
          <w:szCs w:val="24"/>
        </w:rPr>
        <w:t>развитие на общината</w:t>
      </w:r>
      <w:r w:rsidR="00BA4AA7" w:rsidRPr="00E200B2">
        <w:rPr>
          <w:rFonts w:ascii="Times New Roman" w:hAnsi="Times New Roman" w:cs="Times New Roman"/>
          <w:sz w:val="24"/>
          <w:szCs w:val="24"/>
        </w:rPr>
        <w:t xml:space="preserve"> за </w:t>
      </w:r>
      <w:r w:rsidRPr="00E200B2">
        <w:rPr>
          <w:rFonts w:ascii="Times New Roman" w:hAnsi="Times New Roman" w:cs="Times New Roman"/>
          <w:sz w:val="24"/>
          <w:szCs w:val="24"/>
        </w:rPr>
        <w:t xml:space="preserve">решаване на проблеми от взаимен интерес със съседните общини. </w:t>
      </w:r>
    </w:p>
    <w:p w14:paraId="2B88344B" w14:textId="77777777" w:rsidR="009F3E80" w:rsidRPr="00E200B2" w:rsidRDefault="009F3E80" w:rsidP="00E200B2">
      <w:pPr>
        <w:spacing w:after="0" w:line="360" w:lineRule="auto"/>
        <w:ind w:firstLine="708"/>
        <w:jc w:val="both"/>
        <w:rPr>
          <w:rFonts w:ascii="Times New Roman" w:hAnsi="Times New Roman" w:cs="Times New Roman"/>
          <w:sz w:val="24"/>
          <w:szCs w:val="24"/>
        </w:rPr>
      </w:pPr>
    </w:p>
    <w:p w14:paraId="234AFC49" w14:textId="77777777" w:rsidR="009F3E80" w:rsidRPr="00E200B2" w:rsidRDefault="009F3E80" w:rsidP="00E200B2">
      <w:pPr>
        <w:pStyle w:val="Heading2"/>
        <w:spacing w:before="0" w:line="360" w:lineRule="auto"/>
        <w:ind w:left="709"/>
        <w:rPr>
          <w:rFonts w:ascii="Times New Roman" w:hAnsi="Times New Roman" w:cs="Times New Roman"/>
          <w:sz w:val="24"/>
          <w:szCs w:val="24"/>
        </w:rPr>
      </w:pPr>
      <w:bookmarkStart w:id="10" w:name="_Toc47783901"/>
      <w:r w:rsidRPr="00E200B2">
        <w:rPr>
          <w:rFonts w:ascii="Times New Roman" w:hAnsi="Times New Roman" w:cs="Times New Roman"/>
          <w:sz w:val="24"/>
          <w:szCs w:val="24"/>
        </w:rPr>
        <w:t>П</w:t>
      </w:r>
      <w:r w:rsidR="00E25DAA" w:rsidRPr="00E200B2">
        <w:rPr>
          <w:rFonts w:ascii="Times New Roman" w:hAnsi="Times New Roman" w:cs="Times New Roman"/>
          <w:sz w:val="24"/>
          <w:szCs w:val="24"/>
        </w:rPr>
        <w:t>РИЛОЖЕНИЕ</w:t>
      </w:r>
      <w:bookmarkEnd w:id="10"/>
    </w:p>
    <w:p w14:paraId="0EBD4A99" w14:textId="77777777" w:rsidR="009F3E80" w:rsidRPr="00E200B2" w:rsidRDefault="009F3E80" w:rsidP="00E200B2">
      <w:pPr>
        <w:spacing w:after="0" w:line="360" w:lineRule="auto"/>
        <w:ind w:firstLine="708"/>
        <w:jc w:val="both"/>
        <w:rPr>
          <w:rFonts w:ascii="Times New Roman" w:hAnsi="Times New Roman" w:cs="Times New Roman"/>
          <w:sz w:val="24"/>
          <w:szCs w:val="24"/>
        </w:rPr>
      </w:pPr>
      <w:r w:rsidRPr="00E200B2">
        <w:rPr>
          <w:rFonts w:ascii="Times New Roman" w:hAnsi="Times New Roman" w:cs="Times New Roman"/>
          <w:sz w:val="24"/>
          <w:szCs w:val="24"/>
        </w:rPr>
        <w:t>Контролни листове за всеки от 12-те принципа за добро демократично управление на местно ниво, отразяващи изразеното мнение на независимия експерт за изпълнението на индикаторите, както и неговото становище за верифициране прилагането на съответния принцип.</w:t>
      </w:r>
    </w:p>
    <w:p w14:paraId="0EE38D67" w14:textId="77777777" w:rsidR="00304D29" w:rsidRPr="00E200B2" w:rsidRDefault="00304D29" w:rsidP="00E200B2">
      <w:pPr>
        <w:spacing w:after="0" w:line="360" w:lineRule="auto"/>
        <w:rPr>
          <w:rFonts w:ascii="Times New Roman" w:hAnsi="Times New Roman" w:cs="Times New Roman"/>
          <w:b/>
          <w:sz w:val="24"/>
          <w:szCs w:val="24"/>
        </w:rPr>
      </w:pPr>
    </w:p>
    <w:p w14:paraId="4AB45646" w14:textId="77777777" w:rsidR="00B100FC" w:rsidRPr="00E200B2" w:rsidRDefault="009F3E80" w:rsidP="00E200B2">
      <w:pPr>
        <w:spacing w:after="0" w:line="360" w:lineRule="auto"/>
        <w:rPr>
          <w:rFonts w:ascii="Times New Roman" w:hAnsi="Times New Roman" w:cs="Times New Roman"/>
          <w:sz w:val="24"/>
          <w:szCs w:val="24"/>
        </w:rPr>
      </w:pPr>
      <w:r w:rsidRPr="00E200B2">
        <w:rPr>
          <w:rFonts w:ascii="Times New Roman" w:hAnsi="Times New Roman" w:cs="Times New Roman"/>
          <w:b/>
          <w:sz w:val="24"/>
          <w:szCs w:val="24"/>
        </w:rPr>
        <w:t xml:space="preserve">Национален експерт: </w:t>
      </w:r>
      <w:r w:rsidRPr="00E200B2">
        <w:rPr>
          <w:rFonts w:ascii="Times New Roman" w:hAnsi="Times New Roman" w:cs="Times New Roman"/>
          <w:sz w:val="24"/>
          <w:szCs w:val="24"/>
        </w:rPr>
        <w:t>Йордан Б</w:t>
      </w:r>
      <w:r w:rsidR="00B100FC" w:rsidRPr="00E200B2">
        <w:rPr>
          <w:rFonts w:ascii="Times New Roman" w:hAnsi="Times New Roman" w:cs="Times New Roman"/>
          <w:sz w:val="24"/>
          <w:szCs w:val="24"/>
        </w:rPr>
        <w:t>отев</w:t>
      </w:r>
    </w:p>
    <w:p w14:paraId="035E9B91" w14:textId="77777777" w:rsidR="009F3E80" w:rsidRPr="00E200B2" w:rsidRDefault="009F3E80" w:rsidP="00E200B2">
      <w:pPr>
        <w:spacing w:after="0" w:line="360" w:lineRule="auto"/>
        <w:rPr>
          <w:rFonts w:ascii="Times New Roman" w:hAnsi="Times New Roman" w:cs="Times New Roman"/>
          <w:sz w:val="24"/>
          <w:szCs w:val="24"/>
        </w:rPr>
      </w:pPr>
      <w:r w:rsidRPr="00E200B2">
        <w:rPr>
          <w:rFonts w:ascii="Times New Roman" w:hAnsi="Times New Roman" w:cs="Times New Roman"/>
          <w:b/>
          <w:sz w:val="24"/>
          <w:szCs w:val="24"/>
        </w:rPr>
        <w:t>Подпис:</w:t>
      </w:r>
      <w:r w:rsidR="0006220F" w:rsidRPr="00E200B2">
        <w:rPr>
          <w:rFonts w:ascii="Times New Roman" w:hAnsi="Times New Roman" w:cs="Times New Roman"/>
          <w:b/>
          <w:sz w:val="24"/>
          <w:szCs w:val="24"/>
        </w:rPr>
        <w:t xml:space="preserve"> </w:t>
      </w:r>
      <w:r w:rsidR="0006220F" w:rsidRPr="00E200B2">
        <w:rPr>
          <w:rFonts w:ascii="Times New Roman" w:hAnsi="Times New Roman" w:cs="Times New Roman"/>
          <w:sz w:val="24"/>
          <w:szCs w:val="24"/>
        </w:rPr>
        <w:t>………………………………….</w:t>
      </w:r>
    </w:p>
    <w:p w14:paraId="5F82BEE0" w14:textId="75CA2F70" w:rsidR="00AB286E" w:rsidRPr="00E200B2" w:rsidRDefault="009F3E80" w:rsidP="00E200B2">
      <w:pPr>
        <w:spacing w:after="0" w:line="360" w:lineRule="auto"/>
        <w:rPr>
          <w:rFonts w:ascii="Times New Roman" w:hAnsi="Times New Roman" w:cs="Times New Roman"/>
          <w:sz w:val="24"/>
          <w:szCs w:val="24"/>
        </w:rPr>
      </w:pPr>
      <w:r w:rsidRPr="00E200B2">
        <w:rPr>
          <w:rFonts w:ascii="Times New Roman" w:hAnsi="Times New Roman" w:cs="Times New Roman"/>
          <w:b/>
          <w:sz w:val="24"/>
          <w:szCs w:val="24"/>
        </w:rPr>
        <w:t xml:space="preserve">Дата: </w:t>
      </w:r>
      <w:r w:rsidR="00DC5EAD" w:rsidRPr="00E200B2">
        <w:rPr>
          <w:rFonts w:ascii="Times New Roman" w:hAnsi="Times New Roman" w:cs="Times New Roman"/>
          <w:sz w:val="24"/>
          <w:szCs w:val="24"/>
        </w:rPr>
        <w:t>2</w:t>
      </w:r>
      <w:r w:rsidR="00172A03" w:rsidRPr="00E200B2">
        <w:rPr>
          <w:rFonts w:ascii="Times New Roman" w:hAnsi="Times New Roman" w:cs="Times New Roman"/>
          <w:sz w:val="24"/>
          <w:szCs w:val="24"/>
        </w:rPr>
        <w:t>8</w:t>
      </w:r>
      <w:r w:rsidR="00B100FC" w:rsidRPr="00E200B2">
        <w:rPr>
          <w:rFonts w:ascii="Times New Roman" w:hAnsi="Times New Roman" w:cs="Times New Roman"/>
          <w:sz w:val="24"/>
          <w:szCs w:val="24"/>
        </w:rPr>
        <w:t xml:space="preserve"> </w:t>
      </w:r>
      <w:r w:rsidRPr="00E200B2">
        <w:rPr>
          <w:rFonts w:ascii="Times New Roman" w:hAnsi="Times New Roman" w:cs="Times New Roman"/>
          <w:sz w:val="24"/>
          <w:szCs w:val="24"/>
        </w:rPr>
        <w:t>/</w:t>
      </w:r>
      <w:r w:rsidR="00B100FC" w:rsidRPr="00E200B2">
        <w:rPr>
          <w:rFonts w:ascii="Times New Roman" w:hAnsi="Times New Roman" w:cs="Times New Roman"/>
          <w:sz w:val="24"/>
          <w:szCs w:val="24"/>
        </w:rPr>
        <w:t xml:space="preserve"> 0</w:t>
      </w:r>
      <w:r w:rsidR="00DC5EAD" w:rsidRPr="00E200B2">
        <w:rPr>
          <w:rFonts w:ascii="Times New Roman" w:hAnsi="Times New Roman" w:cs="Times New Roman"/>
          <w:sz w:val="24"/>
          <w:szCs w:val="24"/>
        </w:rPr>
        <w:t>5</w:t>
      </w:r>
      <w:r w:rsidR="00B100FC" w:rsidRPr="00E200B2">
        <w:rPr>
          <w:rFonts w:ascii="Times New Roman" w:hAnsi="Times New Roman" w:cs="Times New Roman"/>
          <w:sz w:val="24"/>
          <w:szCs w:val="24"/>
        </w:rPr>
        <w:t xml:space="preserve"> / 202</w:t>
      </w:r>
      <w:r w:rsidR="00C01E7E" w:rsidRPr="00E200B2">
        <w:rPr>
          <w:rFonts w:ascii="Times New Roman" w:hAnsi="Times New Roman" w:cs="Times New Roman"/>
          <w:sz w:val="24"/>
          <w:szCs w:val="24"/>
        </w:rPr>
        <w:t>5</w:t>
      </w:r>
      <w:r w:rsidR="00B100FC" w:rsidRPr="00E200B2">
        <w:rPr>
          <w:rFonts w:ascii="Times New Roman" w:hAnsi="Times New Roman" w:cs="Times New Roman"/>
          <w:sz w:val="24"/>
          <w:szCs w:val="24"/>
        </w:rPr>
        <w:t xml:space="preserve"> г.</w:t>
      </w:r>
    </w:p>
    <w:sectPr w:rsidR="00AB286E" w:rsidRPr="00E200B2">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2B1B7" w14:textId="77777777" w:rsidR="00D15C70" w:rsidRDefault="00D15C70" w:rsidP="00837BBE">
      <w:pPr>
        <w:spacing w:after="0" w:line="240" w:lineRule="auto"/>
      </w:pPr>
      <w:r>
        <w:separator/>
      </w:r>
    </w:p>
  </w:endnote>
  <w:endnote w:type="continuationSeparator" w:id="0">
    <w:p w14:paraId="1208FED8" w14:textId="77777777" w:rsidR="00D15C70" w:rsidRDefault="00D15C70" w:rsidP="00837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1028255"/>
      <w:docPartObj>
        <w:docPartGallery w:val="Page Numbers (Bottom of Page)"/>
        <w:docPartUnique/>
      </w:docPartObj>
    </w:sdtPr>
    <w:sdtEndPr>
      <w:rPr>
        <w:noProof/>
      </w:rPr>
    </w:sdtEndPr>
    <w:sdtContent>
      <w:p w14:paraId="56F037A7" w14:textId="77777777" w:rsidR="00C1482C" w:rsidRDefault="00C1482C">
        <w:pPr>
          <w:pStyle w:val="Footer"/>
          <w:jc w:val="right"/>
        </w:pPr>
        <w:r>
          <w:fldChar w:fldCharType="begin"/>
        </w:r>
        <w:r>
          <w:instrText xml:space="preserve"> PAGE   \* MERGEFORMAT </w:instrText>
        </w:r>
        <w:r>
          <w:fldChar w:fldCharType="separate"/>
        </w:r>
        <w:r w:rsidR="00D84B5C">
          <w:rPr>
            <w:noProof/>
          </w:rPr>
          <w:t>4</w:t>
        </w:r>
        <w:r>
          <w:rPr>
            <w:noProof/>
          </w:rPr>
          <w:fldChar w:fldCharType="end"/>
        </w:r>
      </w:p>
    </w:sdtContent>
  </w:sdt>
  <w:p w14:paraId="5893E40C" w14:textId="77777777" w:rsidR="00C1482C" w:rsidRDefault="00C14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C15BA" w14:textId="77777777" w:rsidR="00D15C70" w:rsidRDefault="00D15C70" w:rsidP="00837BBE">
      <w:pPr>
        <w:spacing w:after="0" w:line="240" w:lineRule="auto"/>
      </w:pPr>
      <w:r>
        <w:separator/>
      </w:r>
    </w:p>
  </w:footnote>
  <w:footnote w:type="continuationSeparator" w:id="0">
    <w:p w14:paraId="1ECEA238" w14:textId="77777777" w:rsidR="00D15C70" w:rsidRDefault="00D15C70" w:rsidP="00837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F0343"/>
    <w:multiLevelType w:val="multilevel"/>
    <w:tmpl w:val="B8A62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735300"/>
    <w:multiLevelType w:val="hybridMultilevel"/>
    <w:tmpl w:val="AFF26554"/>
    <w:lvl w:ilvl="0" w:tplc="319C9F9C">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115D5F15"/>
    <w:multiLevelType w:val="hybridMultilevel"/>
    <w:tmpl w:val="D4E04016"/>
    <w:lvl w:ilvl="0" w:tplc="260E529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3522F4F"/>
    <w:multiLevelType w:val="hybridMultilevel"/>
    <w:tmpl w:val="E4D20A74"/>
    <w:lvl w:ilvl="0" w:tplc="77EC38C2">
      <w:start w:val="1"/>
      <w:numFmt w:val="decimal"/>
      <w:lvlText w:val="%1."/>
      <w:lvlJc w:val="left"/>
      <w:pPr>
        <w:ind w:left="720" w:hanging="360"/>
      </w:pPr>
      <w:rPr>
        <w:b w:val="0"/>
        <w:bCs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2BED6B04"/>
    <w:multiLevelType w:val="multilevel"/>
    <w:tmpl w:val="99387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6C0F80"/>
    <w:multiLevelType w:val="hybridMultilevel"/>
    <w:tmpl w:val="6C3C9C8A"/>
    <w:lvl w:ilvl="0" w:tplc="02F845E4">
      <w:start w:val="1"/>
      <w:numFmt w:val="decimal"/>
      <w:lvlText w:val="%1."/>
      <w:lvlJc w:val="left"/>
      <w:pPr>
        <w:ind w:left="1065" w:hanging="360"/>
      </w:pPr>
      <w:rPr>
        <w:rFonts w:hint="default"/>
        <w:b/>
        <w:bCs/>
        <w:sz w:val="24"/>
        <w:szCs w:val="24"/>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6" w15:restartNumberingAfterBreak="0">
    <w:nsid w:val="50947B15"/>
    <w:multiLevelType w:val="multilevel"/>
    <w:tmpl w:val="2B56F6E2"/>
    <w:lvl w:ilvl="0">
      <w:start w:val="1"/>
      <w:numFmt w:val="decimal"/>
      <w:lvlText w:val="%1."/>
      <w:lvlJc w:val="left"/>
      <w:pPr>
        <w:ind w:left="720" w:hanging="360"/>
      </w:pPr>
      <w:rPr>
        <w:rFonts w:hint="default"/>
      </w:rPr>
    </w:lvl>
    <w:lvl w:ilvl="1">
      <w:start w:val="1"/>
      <w:numFmt w:val="decimal"/>
      <w:isLgl/>
      <w:lvlText w:val="%2."/>
      <w:lvlJc w:val="left"/>
      <w:pPr>
        <w:ind w:left="1440" w:hanging="720"/>
      </w:pPr>
      <w:rPr>
        <w:rFonts w:asciiTheme="minorHAnsi" w:eastAsiaTheme="minorHAnsi" w:hAnsiTheme="minorHAnsi" w:cstheme="minorBid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565D7D33"/>
    <w:multiLevelType w:val="hybridMultilevel"/>
    <w:tmpl w:val="602CDEEC"/>
    <w:lvl w:ilvl="0" w:tplc="D3B08AC6">
      <w:start w:val="4"/>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8" w15:restartNumberingAfterBreak="0">
    <w:nsid w:val="59DF00C9"/>
    <w:multiLevelType w:val="hybridMultilevel"/>
    <w:tmpl w:val="A7E6A644"/>
    <w:lvl w:ilvl="0" w:tplc="167616A0">
      <w:start w:val="1"/>
      <w:numFmt w:val="bullet"/>
      <w:lvlText w:val="•"/>
      <w:lvlJc w:val="left"/>
      <w:pPr>
        <w:tabs>
          <w:tab w:val="num" w:pos="720"/>
        </w:tabs>
        <w:ind w:left="720" w:hanging="360"/>
      </w:pPr>
      <w:rPr>
        <w:rFonts w:ascii="Arial" w:hAnsi="Arial" w:hint="default"/>
      </w:rPr>
    </w:lvl>
    <w:lvl w:ilvl="1" w:tplc="42200F9C" w:tentative="1">
      <w:start w:val="1"/>
      <w:numFmt w:val="bullet"/>
      <w:lvlText w:val="•"/>
      <w:lvlJc w:val="left"/>
      <w:pPr>
        <w:tabs>
          <w:tab w:val="num" w:pos="1440"/>
        </w:tabs>
        <w:ind w:left="1440" w:hanging="360"/>
      </w:pPr>
      <w:rPr>
        <w:rFonts w:ascii="Arial" w:hAnsi="Arial" w:hint="default"/>
      </w:rPr>
    </w:lvl>
    <w:lvl w:ilvl="2" w:tplc="34621FB8" w:tentative="1">
      <w:start w:val="1"/>
      <w:numFmt w:val="bullet"/>
      <w:lvlText w:val="•"/>
      <w:lvlJc w:val="left"/>
      <w:pPr>
        <w:tabs>
          <w:tab w:val="num" w:pos="2160"/>
        </w:tabs>
        <w:ind w:left="2160" w:hanging="360"/>
      </w:pPr>
      <w:rPr>
        <w:rFonts w:ascii="Arial" w:hAnsi="Arial" w:hint="default"/>
      </w:rPr>
    </w:lvl>
    <w:lvl w:ilvl="3" w:tplc="26C0FDBC" w:tentative="1">
      <w:start w:val="1"/>
      <w:numFmt w:val="bullet"/>
      <w:lvlText w:val="•"/>
      <w:lvlJc w:val="left"/>
      <w:pPr>
        <w:tabs>
          <w:tab w:val="num" w:pos="2880"/>
        </w:tabs>
        <w:ind w:left="2880" w:hanging="360"/>
      </w:pPr>
      <w:rPr>
        <w:rFonts w:ascii="Arial" w:hAnsi="Arial" w:hint="default"/>
      </w:rPr>
    </w:lvl>
    <w:lvl w:ilvl="4" w:tplc="C2BE8694" w:tentative="1">
      <w:start w:val="1"/>
      <w:numFmt w:val="bullet"/>
      <w:lvlText w:val="•"/>
      <w:lvlJc w:val="left"/>
      <w:pPr>
        <w:tabs>
          <w:tab w:val="num" w:pos="3600"/>
        </w:tabs>
        <w:ind w:left="3600" w:hanging="360"/>
      </w:pPr>
      <w:rPr>
        <w:rFonts w:ascii="Arial" w:hAnsi="Arial" w:hint="default"/>
      </w:rPr>
    </w:lvl>
    <w:lvl w:ilvl="5" w:tplc="5B3C8498" w:tentative="1">
      <w:start w:val="1"/>
      <w:numFmt w:val="bullet"/>
      <w:lvlText w:val="•"/>
      <w:lvlJc w:val="left"/>
      <w:pPr>
        <w:tabs>
          <w:tab w:val="num" w:pos="4320"/>
        </w:tabs>
        <w:ind w:left="4320" w:hanging="360"/>
      </w:pPr>
      <w:rPr>
        <w:rFonts w:ascii="Arial" w:hAnsi="Arial" w:hint="default"/>
      </w:rPr>
    </w:lvl>
    <w:lvl w:ilvl="6" w:tplc="4C74677E" w:tentative="1">
      <w:start w:val="1"/>
      <w:numFmt w:val="bullet"/>
      <w:lvlText w:val="•"/>
      <w:lvlJc w:val="left"/>
      <w:pPr>
        <w:tabs>
          <w:tab w:val="num" w:pos="5040"/>
        </w:tabs>
        <w:ind w:left="5040" w:hanging="360"/>
      </w:pPr>
      <w:rPr>
        <w:rFonts w:ascii="Arial" w:hAnsi="Arial" w:hint="default"/>
      </w:rPr>
    </w:lvl>
    <w:lvl w:ilvl="7" w:tplc="EA66F496" w:tentative="1">
      <w:start w:val="1"/>
      <w:numFmt w:val="bullet"/>
      <w:lvlText w:val="•"/>
      <w:lvlJc w:val="left"/>
      <w:pPr>
        <w:tabs>
          <w:tab w:val="num" w:pos="5760"/>
        </w:tabs>
        <w:ind w:left="5760" w:hanging="360"/>
      </w:pPr>
      <w:rPr>
        <w:rFonts w:ascii="Arial" w:hAnsi="Arial" w:hint="default"/>
      </w:rPr>
    </w:lvl>
    <w:lvl w:ilvl="8" w:tplc="B2BC78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1357394"/>
    <w:multiLevelType w:val="multilevel"/>
    <w:tmpl w:val="A55EB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802235"/>
    <w:multiLevelType w:val="hybridMultilevel"/>
    <w:tmpl w:val="32C8ABEA"/>
    <w:lvl w:ilvl="0" w:tplc="DDA6D6A8">
      <w:start w:val="1"/>
      <w:numFmt w:val="decimal"/>
      <w:lvlText w:val="%1."/>
      <w:lvlJc w:val="left"/>
      <w:pPr>
        <w:ind w:left="1065" w:hanging="360"/>
      </w:pPr>
      <w:rPr>
        <w:rFonts w:hint="default"/>
        <w:b w:val="0"/>
        <w:bCs/>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1" w15:restartNumberingAfterBreak="0">
    <w:nsid w:val="68013D2C"/>
    <w:multiLevelType w:val="hybridMultilevel"/>
    <w:tmpl w:val="97E24360"/>
    <w:lvl w:ilvl="0" w:tplc="F156FDEA">
      <w:start w:val="4"/>
      <w:numFmt w:val="bullet"/>
      <w:lvlText w:val="-"/>
      <w:lvlJc w:val="left"/>
      <w:pPr>
        <w:ind w:left="1068" w:hanging="360"/>
      </w:pPr>
      <w:rPr>
        <w:rFonts w:ascii="Calibri" w:eastAsiaTheme="minorHAnsi" w:hAnsi="Calibri" w:cs="Calibri"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2" w15:restartNumberingAfterBreak="0">
    <w:nsid w:val="79A17A3D"/>
    <w:multiLevelType w:val="hybridMultilevel"/>
    <w:tmpl w:val="AC68872E"/>
    <w:lvl w:ilvl="0" w:tplc="C1988960">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16cid:durableId="1302691114">
    <w:abstractNumId w:val="8"/>
  </w:num>
  <w:num w:numId="2" w16cid:durableId="2090343988">
    <w:abstractNumId w:val="5"/>
  </w:num>
  <w:num w:numId="3" w16cid:durableId="1827428934">
    <w:abstractNumId w:val="9"/>
  </w:num>
  <w:num w:numId="4" w16cid:durableId="817725330">
    <w:abstractNumId w:val="11"/>
  </w:num>
  <w:num w:numId="5" w16cid:durableId="61946991">
    <w:abstractNumId w:val="1"/>
  </w:num>
  <w:num w:numId="6" w16cid:durableId="841043033">
    <w:abstractNumId w:val="6"/>
  </w:num>
  <w:num w:numId="7" w16cid:durableId="1547257225">
    <w:abstractNumId w:val="10"/>
  </w:num>
  <w:num w:numId="8" w16cid:durableId="378752093">
    <w:abstractNumId w:val="3"/>
  </w:num>
  <w:num w:numId="9" w16cid:durableId="1862624423">
    <w:abstractNumId w:val="12"/>
  </w:num>
  <w:num w:numId="10" w16cid:durableId="675889907">
    <w:abstractNumId w:val="2"/>
  </w:num>
  <w:num w:numId="11" w16cid:durableId="2011594187">
    <w:abstractNumId w:val="4"/>
  </w:num>
  <w:num w:numId="12" w16cid:durableId="595947428">
    <w:abstractNumId w:val="7"/>
  </w:num>
  <w:num w:numId="13" w16cid:durableId="1512792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BEC"/>
    <w:rsid w:val="00001022"/>
    <w:rsid w:val="000023EB"/>
    <w:rsid w:val="000054BA"/>
    <w:rsid w:val="0001180A"/>
    <w:rsid w:val="00022A0A"/>
    <w:rsid w:val="00023846"/>
    <w:rsid w:val="00024AC3"/>
    <w:rsid w:val="00025A54"/>
    <w:rsid w:val="00031111"/>
    <w:rsid w:val="0005190A"/>
    <w:rsid w:val="0006220F"/>
    <w:rsid w:val="00063C18"/>
    <w:rsid w:val="00065209"/>
    <w:rsid w:val="0007552D"/>
    <w:rsid w:val="00081641"/>
    <w:rsid w:val="00081D07"/>
    <w:rsid w:val="00086712"/>
    <w:rsid w:val="000902AA"/>
    <w:rsid w:val="000924CB"/>
    <w:rsid w:val="000937EB"/>
    <w:rsid w:val="000A247F"/>
    <w:rsid w:val="000A4084"/>
    <w:rsid w:val="000A437F"/>
    <w:rsid w:val="000A6726"/>
    <w:rsid w:val="000C25E8"/>
    <w:rsid w:val="000C600A"/>
    <w:rsid w:val="000C7810"/>
    <w:rsid w:val="000D051C"/>
    <w:rsid w:val="000E01C0"/>
    <w:rsid w:val="000E229D"/>
    <w:rsid w:val="000E5BC7"/>
    <w:rsid w:val="00102A90"/>
    <w:rsid w:val="00105817"/>
    <w:rsid w:val="00123877"/>
    <w:rsid w:val="00124B9F"/>
    <w:rsid w:val="00126E3C"/>
    <w:rsid w:val="0013339F"/>
    <w:rsid w:val="00140DD7"/>
    <w:rsid w:val="00141764"/>
    <w:rsid w:val="001465ED"/>
    <w:rsid w:val="00154367"/>
    <w:rsid w:val="00156AAC"/>
    <w:rsid w:val="00163D99"/>
    <w:rsid w:val="00170861"/>
    <w:rsid w:val="00172A03"/>
    <w:rsid w:val="00177B12"/>
    <w:rsid w:val="001862B2"/>
    <w:rsid w:val="00194974"/>
    <w:rsid w:val="00194EA7"/>
    <w:rsid w:val="001A1D08"/>
    <w:rsid w:val="001A27D2"/>
    <w:rsid w:val="001B13DE"/>
    <w:rsid w:val="001B3559"/>
    <w:rsid w:val="001B5BF1"/>
    <w:rsid w:val="001C497A"/>
    <w:rsid w:val="001D2178"/>
    <w:rsid w:val="001E2E17"/>
    <w:rsid w:val="002014B0"/>
    <w:rsid w:val="00203337"/>
    <w:rsid w:val="00213D09"/>
    <w:rsid w:val="002143F8"/>
    <w:rsid w:val="00216887"/>
    <w:rsid w:val="00221BF7"/>
    <w:rsid w:val="00223D01"/>
    <w:rsid w:val="00236AC9"/>
    <w:rsid w:val="00237BE1"/>
    <w:rsid w:val="00242BB2"/>
    <w:rsid w:val="00245E13"/>
    <w:rsid w:val="002522D1"/>
    <w:rsid w:val="0026084D"/>
    <w:rsid w:val="00271659"/>
    <w:rsid w:val="002720F8"/>
    <w:rsid w:val="002724F4"/>
    <w:rsid w:val="0027504E"/>
    <w:rsid w:val="0028668D"/>
    <w:rsid w:val="00287540"/>
    <w:rsid w:val="002C4B3A"/>
    <w:rsid w:val="002C5A65"/>
    <w:rsid w:val="002C5E32"/>
    <w:rsid w:val="002C61C3"/>
    <w:rsid w:val="002D5E81"/>
    <w:rsid w:val="002D623B"/>
    <w:rsid w:val="002E0D35"/>
    <w:rsid w:val="002E5CA2"/>
    <w:rsid w:val="002F11BE"/>
    <w:rsid w:val="002F60BD"/>
    <w:rsid w:val="003010FA"/>
    <w:rsid w:val="00302A36"/>
    <w:rsid w:val="00304D29"/>
    <w:rsid w:val="00310110"/>
    <w:rsid w:val="00310733"/>
    <w:rsid w:val="003134F1"/>
    <w:rsid w:val="00320DC0"/>
    <w:rsid w:val="00322642"/>
    <w:rsid w:val="00323875"/>
    <w:rsid w:val="00334867"/>
    <w:rsid w:val="0034238E"/>
    <w:rsid w:val="00342BCF"/>
    <w:rsid w:val="00345203"/>
    <w:rsid w:val="00352C9A"/>
    <w:rsid w:val="003532D5"/>
    <w:rsid w:val="00353D9F"/>
    <w:rsid w:val="0035440B"/>
    <w:rsid w:val="0035460E"/>
    <w:rsid w:val="0035681C"/>
    <w:rsid w:val="00362841"/>
    <w:rsid w:val="00364C89"/>
    <w:rsid w:val="00371625"/>
    <w:rsid w:val="003748EB"/>
    <w:rsid w:val="0038549C"/>
    <w:rsid w:val="003903A4"/>
    <w:rsid w:val="003A4BEC"/>
    <w:rsid w:val="003B5E1A"/>
    <w:rsid w:val="003B6075"/>
    <w:rsid w:val="003C1A7C"/>
    <w:rsid w:val="003C5156"/>
    <w:rsid w:val="003D2C6E"/>
    <w:rsid w:val="003E24F7"/>
    <w:rsid w:val="003F2889"/>
    <w:rsid w:val="00401765"/>
    <w:rsid w:val="00401DEA"/>
    <w:rsid w:val="004071EA"/>
    <w:rsid w:val="004376EF"/>
    <w:rsid w:val="00444C03"/>
    <w:rsid w:val="00453171"/>
    <w:rsid w:val="00453AEA"/>
    <w:rsid w:val="0046769A"/>
    <w:rsid w:val="00473DD5"/>
    <w:rsid w:val="0047662C"/>
    <w:rsid w:val="00477B47"/>
    <w:rsid w:val="00483DDC"/>
    <w:rsid w:val="004931E5"/>
    <w:rsid w:val="004947C1"/>
    <w:rsid w:val="004A3857"/>
    <w:rsid w:val="004B2FAC"/>
    <w:rsid w:val="004B3F0E"/>
    <w:rsid w:val="004B4544"/>
    <w:rsid w:val="004C104B"/>
    <w:rsid w:val="004D724A"/>
    <w:rsid w:val="004D79B9"/>
    <w:rsid w:val="004E6809"/>
    <w:rsid w:val="004F154E"/>
    <w:rsid w:val="00501908"/>
    <w:rsid w:val="00502FA2"/>
    <w:rsid w:val="00520E76"/>
    <w:rsid w:val="00523295"/>
    <w:rsid w:val="00533AE6"/>
    <w:rsid w:val="00535062"/>
    <w:rsid w:val="00551087"/>
    <w:rsid w:val="00552F7A"/>
    <w:rsid w:val="00566FD9"/>
    <w:rsid w:val="005763F3"/>
    <w:rsid w:val="00576F02"/>
    <w:rsid w:val="00581946"/>
    <w:rsid w:val="00586428"/>
    <w:rsid w:val="0058723C"/>
    <w:rsid w:val="005912F5"/>
    <w:rsid w:val="00591748"/>
    <w:rsid w:val="005972A1"/>
    <w:rsid w:val="005976A2"/>
    <w:rsid w:val="005A0E1E"/>
    <w:rsid w:val="005B2FE4"/>
    <w:rsid w:val="005B3183"/>
    <w:rsid w:val="005B422C"/>
    <w:rsid w:val="005C07D1"/>
    <w:rsid w:val="005C1308"/>
    <w:rsid w:val="005C777E"/>
    <w:rsid w:val="005D4CAA"/>
    <w:rsid w:val="005E0ABF"/>
    <w:rsid w:val="005E18CB"/>
    <w:rsid w:val="005F336F"/>
    <w:rsid w:val="005F5116"/>
    <w:rsid w:val="006027E8"/>
    <w:rsid w:val="00604A59"/>
    <w:rsid w:val="00605221"/>
    <w:rsid w:val="006179CD"/>
    <w:rsid w:val="00620914"/>
    <w:rsid w:val="00622440"/>
    <w:rsid w:val="00631C89"/>
    <w:rsid w:val="00633FA4"/>
    <w:rsid w:val="006424FF"/>
    <w:rsid w:val="006446C4"/>
    <w:rsid w:val="0064529F"/>
    <w:rsid w:val="0065373F"/>
    <w:rsid w:val="006546D7"/>
    <w:rsid w:val="006566D1"/>
    <w:rsid w:val="0067352A"/>
    <w:rsid w:val="0067705F"/>
    <w:rsid w:val="00683E7B"/>
    <w:rsid w:val="006917CF"/>
    <w:rsid w:val="00691E75"/>
    <w:rsid w:val="006A2850"/>
    <w:rsid w:val="006A7874"/>
    <w:rsid w:val="006B4F9B"/>
    <w:rsid w:val="006C2820"/>
    <w:rsid w:val="006D6C60"/>
    <w:rsid w:val="006D72C0"/>
    <w:rsid w:val="006F53EA"/>
    <w:rsid w:val="007030A4"/>
    <w:rsid w:val="00715B41"/>
    <w:rsid w:val="007250D3"/>
    <w:rsid w:val="00731B0A"/>
    <w:rsid w:val="0073444D"/>
    <w:rsid w:val="007362E8"/>
    <w:rsid w:val="00765F07"/>
    <w:rsid w:val="00773538"/>
    <w:rsid w:val="00796C3F"/>
    <w:rsid w:val="007A09CC"/>
    <w:rsid w:val="007A19D8"/>
    <w:rsid w:val="007B003F"/>
    <w:rsid w:val="007B269B"/>
    <w:rsid w:val="007B52D1"/>
    <w:rsid w:val="007C00D5"/>
    <w:rsid w:val="007C7B09"/>
    <w:rsid w:val="007D0369"/>
    <w:rsid w:val="007E2179"/>
    <w:rsid w:val="007E7207"/>
    <w:rsid w:val="008002F9"/>
    <w:rsid w:val="00801FF6"/>
    <w:rsid w:val="008039EB"/>
    <w:rsid w:val="00807C77"/>
    <w:rsid w:val="0082406B"/>
    <w:rsid w:val="008310E0"/>
    <w:rsid w:val="00837BBE"/>
    <w:rsid w:val="0084305F"/>
    <w:rsid w:val="00846ECC"/>
    <w:rsid w:val="008514A5"/>
    <w:rsid w:val="0085211C"/>
    <w:rsid w:val="008558D2"/>
    <w:rsid w:val="0085726C"/>
    <w:rsid w:val="00857C3A"/>
    <w:rsid w:val="00864014"/>
    <w:rsid w:val="008743DC"/>
    <w:rsid w:val="00875B9D"/>
    <w:rsid w:val="00885AF9"/>
    <w:rsid w:val="0088660A"/>
    <w:rsid w:val="00890F15"/>
    <w:rsid w:val="008A75B5"/>
    <w:rsid w:val="008B2296"/>
    <w:rsid w:val="008C2D76"/>
    <w:rsid w:val="008D5464"/>
    <w:rsid w:val="008E396C"/>
    <w:rsid w:val="008F4F5E"/>
    <w:rsid w:val="00900B4B"/>
    <w:rsid w:val="0090214F"/>
    <w:rsid w:val="00917522"/>
    <w:rsid w:val="00924628"/>
    <w:rsid w:val="0092523C"/>
    <w:rsid w:val="00947C63"/>
    <w:rsid w:val="009515E9"/>
    <w:rsid w:val="00954859"/>
    <w:rsid w:val="00955046"/>
    <w:rsid w:val="009639D9"/>
    <w:rsid w:val="00964840"/>
    <w:rsid w:val="00964A74"/>
    <w:rsid w:val="009730FD"/>
    <w:rsid w:val="00975588"/>
    <w:rsid w:val="00977CD3"/>
    <w:rsid w:val="00981A52"/>
    <w:rsid w:val="00985CC7"/>
    <w:rsid w:val="0098660F"/>
    <w:rsid w:val="00991BA0"/>
    <w:rsid w:val="00991E60"/>
    <w:rsid w:val="00994DBF"/>
    <w:rsid w:val="009B5D62"/>
    <w:rsid w:val="009C5245"/>
    <w:rsid w:val="009C548D"/>
    <w:rsid w:val="009C5576"/>
    <w:rsid w:val="009C5C2F"/>
    <w:rsid w:val="009C6554"/>
    <w:rsid w:val="009D4B85"/>
    <w:rsid w:val="009E1AD6"/>
    <w:rsid w:val="009E2995"/>
    <w:rsid w:val="009E39D6"/>
    <w:rsid w:val="009F3E80"/>
    <w:rsid w:val="009F4467"/>
    <w:rsid w:val="00A0272D"/>
    <w:rsid w:val="00A040DF"/>
    <w:rsid w:val="00A04390"/>
    <w:rsid w:val="00A16FAE"/>
    <w:rsid w:val="00A30F7F"/>
    <w:rsid w:val="00A31010"/>
    <w:rsid w:val="00A374A5"/>
    <w:rsid w:val="00A57A1F"/>
    <w:rsid w:val="00A61BEA"/>
    <w:rsid w:val="00A73A6F"/>
    <w:rsid w:val="00A862BD"/>
    <w:rsid w:val="00A87019"/>
    <w:rsid w:val="00A940AE"/>
    <w:rsid w:val="00AB035D"/>
    <w:rsid w:val="00AB1296"/>
    <w:rsid w:val="00AB286E"/>
    <w:rsid w:val="00AB4B8C"/>
    <w:rsid w:val="00AB6A17"/>
    <w:rsid w:val="00AC5817"/>
    <w:rsid w:val="00AE17DD"/>
    <w:rsid w:val="00AE60C4"/>
    <w:rsid w:val="00AF66FE"/>
    <w:rsid w:val="00B00383"/>
    <w:rsid w:val="00B007C8"/>
    <w:rsid w:val="00B036E5"/>
    <w:rsid w:val="00B03DBE"/>
    <w:rsid w:val="00B06DB2"/>
    <w:rsid w:val="00B073B1"/>
    <w:rsid w:val="00B100FC"/>
    <w:rsid w:val="00B1326A"/>
    <w:rsid w:val="00B246B5"/>
    <w:rsid w:val="00B2609D"/>
    <w:rsid w:val="00B36027"/>
    <w:rsid w:val="00B42470"/>
    <w:rsid w:val="00B44195"/>
    <w:rsid w:val="00B47F14"/>
    <w:rsid w:val="00B5568B"/>
    <w:rsid w:val="00B604A7"/>
    <w:rsid w:val="00B933AA"/>
    <w:rsid w:val="00B96116"/>
    <w:rsid w:val="00BA2CE2"/>
    <w:rsid w:val="00BA3DE0"/>
    <w:rsid w:val="00BA49BE"/>
    <w:rsid w:val="00BA4AA7"/>
    <w:rsid w:val="00BC25C9"/>
    <w:rsid w:val="00BC66A2"/>
    <w:rsid w:val="00BD1AD9"/>
    <w:rsid w:val="00BD2035"/>
    <w:rsid w:val="00BD53E8"/>
    <w:rsid w:val="00BD7D64"/>
    <w:rsid w:val="00BE1E12"/>
    <w:rsid w:val="00C01A09"/>
    <w:rsid w:val="00C01E7E"/>
    <w:rsid w:val="00C046E9"/>
    <w:rsid w:val="00C05CE2"/>
    <w:rsid w:val="00C13A63"/>
    <w:rsid w:val="00C1482C"/>
    <w:rsid w:val="00C22C7D"/>
    <w:rsid w:val="00C23A03"/>
    <w:rsid w:val="00C24AC5"/>
    <w:rsid w:val="00C3594B"/>
    <w:rsid w:val="00C375C9"/>
    <w:rsid w:val="00C45447"/>
    <w:rsid w:val="00C51DF2"/>
    <w:rsid w:val="00C54228"/>
    <w:rsid w:val="00C554E5"/>
    <w:rsid w:val="00C56249"/>
    <w:rsid w:val="00C6258A"/>
    <w:rsid w:val="00C62FE8"/>
    <w:rsid w:val="00C77FD4"/>
    <w:rsid w:val="00C828DC"/>
    <w:rsid w:val="00C83542"/>
    <w:rsid w:val="00C9707F"/>
    <w:rsid w:val="00C975F6"/>
    <w:rsid w:val="00CA7B03"/>
    <w:rsid w:val="00CA7C4F"/>
    <w:rsid w:val="00CB0306"/>
    <w:rsid w:val="00CB131C"/>
    <w:rsid w:val="00CC1A79"/>
    <w:rsid w:val="00CD1260"/>
    <w:rsid w:val="00CD5603"/>
    <w:rsid w:val="00CD70F6"/>
    <w:rsid w:val="00D00B83"/>
    <w:rsid w:val="00D049A4"/>
    <w:rsid w:val="00D15C70"/>
    <w:rsid w:val="00D212F4"/>
    <w:rsid w:val="00D2427D"/>
    <w:rsid w:val="00D302AC"/>
    <w:rsid w:val="00D303BC"/>
    <w:rsid w:val="00D33918"/>
    <w:rsid w:val="00D34A6A"/>
    <w:rsid w:val="00D42942"/>
    <w:rsid w:val="00D45F69"/>
    <w:rsid w:val="00D50140"/>
    <w:rsid w:val="00D52C10"/>
    <w:rsid w:val="00D538E2"/>
    <w:rsid w:val="00D53F8A"/>
    <w:rsid w:val="00D634DC"/>
    <w:rsid w:val="00D70AF0"/>
    <w:rsid w:val="00D70D90"/>
    <w:rsid w:val="00D84B5C"/>
    <w:rsid w:val="00D91EED"/>
    <w:rsid w:val="00D97785"/>
    <w:rsid w:val="00DA0D18"/>
    <w:rsid w:val="00DA32A8"/>
    <w:rsid w:val="00DB260D"/>
    <w:rsid w:val="00DB3A27"/>
    <w:rsid w:val="00DB78FA"/>
    <w:rsid w:val="00DC05E3"/>
    <w:rsid w:val="00DC1E47"/>
    <w:rsid w:val="00DC5EAD"/>
    <w:rsid w:val="00DE1E75"/>
    <w:rsid w:val="00DE2CAB"/>
    <w:rsid w:val="00DE335F"/>
    <w:rsid w:val="00DF1125"/>
    <w:rsid w:val="00E0153D"/>
    <w:rsid w:val="00E10C46"/>
    <w:rsid w:val="00E12D18"/>
    <w:rsid w:val="00E200B2"/>
    <w:rsid w:val="00E251BC"/>
    <w:rsid w:val="00E25DAA"/>
    <w:rsid w:val="00E334BE"/>
    <w:rsid w:val="00E370DA"/>
    <w:rsid w:val="00E37869"/>
    <w:rsid w:val="00E37D3D"/>
    <w:rsid w:val="00E45861"/>
    <w:rsid w:val="00E5606F"/>
    <w:rsid w:val="00E5761B"/>
    <w:rsid w:val="00E62DBC"/>
    <w:rsid w:val="00E64161"/>
    <w:rsid w:val="00E65A2F"/>
    <w:rsid w:val="00E67409"/>
    <w:rsid w:val="00E70C6B"/>
    <w:rsid w:val="00E72340"/>
    <w:rsid w:val="00E7667B"/>
    <w:rsid w:val="00E855E0"/>
    <w:rsid w:val="00E963C8"/>
    <w:rsid w:val="00E9737E"/>
    <w:rsid w:val="00EA6F96"/>
    <w:rsid w:val="00EB0622"/>
    <w:rsid w:val="00EB6178"/>
    <w:rsid w:val="00EB6BFA"/>
    <w:rsid w:val="00EC2137"/>
    <w:rsid w:val="00EC77E0"/>
    <w:rsid w:val="00ED3249"/>
    <w:rsid w:val="00ED5CD0"/>
    <w:rsid w:val="00EE0DCA"/>
    <w:rsid w:val="00EE2D44"/>
    <w:rsid w:val="00EE4BCF"/>
    <w:rsid w:val="00EE73DC"/>
    <w:rsid w:val="00EF04EB"/>
    <w:rsid w:val="00EF0CB5"/>
    <w:rsid w:val="00F058DF"/>
    <w:rsid w:val="00F27B31"/>
    <w:rsid w:val="00F429E8"/>
    <w:rsid w:val="00F50DB4"/>
    <w:rsid w:val="00F6285C"/>
    <w:rsid w:val="00F634E6"/>
    <w:rsid w:val="00F646B5"/>
    <w:rsid w:val="00F66B3F"/>
    <w:rsid w:val="00F7376B"/>
    <w:rsid w:val="00F73FC6"/>
    <w:rsid w:val="00F76BF5"/>
    <w:rsid w:val="00F81ED6"/>
    <w:rsid w:val="00F82E22"/>
    <w:rsid w:val="00F86385"/>
    <w:rsid w:val="00F9733B"/>
    <w:rsid w:val="00FA47CE"/>
    <w:rsid w:val="00FD0D74"/>
    <w:rsid w:val="00FD2947"/>
    <w:rsid w:val="00FE2543"/>
    <w:rsid w:val="00FE4356"/>
    <w:rsid w:val="00FF17A4"/>
    <w:rsid w:val="00FF2FF5"/>
    <w:rsid w:val="00FF4D6A"/>
    <w:rsid w:val="00FF573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BBA0C"/>
  <w15:docId w15:val="{01E0549D-2D85-4530-B550-076ECC65F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2179"/>
    <w:pPr>
      <w:keepNext/>
      <w:keepLines/>
      <w:spacing w:before="480" w:after="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7E2179"/>
    <w:pPr>
      <w:keepNext/>
      <w:keepLines/>
      <w:spacing w:before="200" w:after="0"/>
      <w:outlineLvl w:val="1"/>
    </w:pPr>
    <w:rPr>
      <w:rFonts w:asciiTheme="majorHAnsi" w:eastAsiaTheme="majorEastAsia" w:hAnsiTheme="majorHAnsi" w:cstheme="majorBidi"/>
      <w:b/>
      <w:bCs/>
      <w:sz w:val="28"/>
      <w:szCs w:val="26"/>
    </w:rPr>
  </w:style>
  <w:style w:type="paragraph" w:styleId="Heading3">
    <w:name w:val="heading 3"/>
    <w:basedOn w:val="Normal"/>
    <w:next w:val="Normal"/>
    <w:link w:val="Heading3Char"/>
    <w:uiPriority w:val="9"/>
    <w:semiHidden/>
    <w:unhideWhenUsed/>
    <w:qFormat/>
    <w:rsid w:val="0015436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03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7BBE"/>
    <w:pPr>
      <w:tabs>
        <w:tab w:val="center" w:pos="4536"/>
        <w:tab w:val="right" w:pos="9072"/>
      </w:tabs>
      <w:spacing w:after="0" w:line="240" w:lineRule="auto"/>
    </w:pPr>
  </w:style>
  <w:style w:type="character" w:customStyle="1" w:styleId="HeaderChar">
    <w:name w:val="Header Char"/>
    <w:basedOn w:val="DefaultParagraphFont"/>
    <w:link w:val="Header"/>
    <w:uiPriority w:val="99"/>
    <w:rsid w:val="00837BBE"/>
  </w:style>
  <w:style w:type="paragraph" w:styleId="Footer">
    <w:name w:val="footer"/>
    <w:basedOn w:val="Normal"/>
    <w:link w:val="FooterChar"/>
    <w:uiPriority w:val="99"/>
    <w:unhideWhenUsed/>
    <w:rsid w:val="00837BB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7BBE"/>
  </w:style>
  <w:style w:type="paragraph" w:styleId="ListParagraph">
    <w:name w:val="List Paragraph"/>
    <w:basedOn w:val="Normal"/>
    <w:uiPriority w:val="34"/>
    <w:qFormat/>
    <w:rsid w:val="00AC5817"/>
    <w:pPr>
      <w:ind w:left="720"/>
      <w:contextualSpacing/>
    </w:pPr>
  </w:style>
  <w:style w:type="paragraph" w:styleId="NormalWeb">
    <w:name w:val="Normal (Web)"/>
    <w:basedOn w:val="Normal"/>
    <w:uiPriority w:val="99"/>
    <w:unhideWhenUsed/>
    <w:rsid w:val="002143F8"/>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Hyperlink">
    <w:name w:val="Hyperlink"/>
    <w:basedOn w:val="DefaultParagraphFont"/>
    <w:uiPriority w:val="99"/>
    <w:unhideWhenUsed/>
    <w:rsid w:val="002143F8"/>
    <w:rPr>
      <w:color w:val="0000FF"/>
      <w:u w:val="single"/>
    </w:rPr>
  </w:style>
  <w:style w:type="character" w:styleId="CommentReference">
    <w:name w:val="annotation reference"/>
    <w:basedOn w:val="DefaultParagraphFont"/>
    <w:uiPriority w:val="99"/>
    <w:semiHidden/>
    <w:unhideWhenUsed/>
    <w:rsid w:val="00C83542"/>
    <w:rPr>
      <w:sz w:val="16"/>
      <w:szCs w:val="16"/>
    </w:rPr>
  </w:style>
  <w:style w:type="paragraph" w:styleId="CommentText">
    <w:name w:val="annotation text"/>
    <w:basedOn w:val="Normal"/>
    <w:link w:val="CommentTextChar"/>
    <w:uiPriority w:val="99"/>
    <w:semiHidden/>
    <w:unhideWhenUsed/>
    <w:rsid w:val="00C83542"/>
    <w:pPr>
      <w:spacing w:line="240" w:lineRule="auto"/>
    </w:pPr>
    <w:rPr>
      <w:sz w:val="20"/>
      <w:szCs w:val="20"/>
    </w:rPr>
  </w:style>
  <w:style w:type="character" w:customStyle="1" w:styleId="CommentTextChar">
    <w:name w:val="Comment Text Char"/>
    <w:basedOn w:val="DefaultParagraphFont"/>
    <w:link w:val="CommentText"/>
    <w:uiPriority w:val="99"/>
    <w:semiHidden/>
    <w:rsid w:val="00C83542"/>
    <w:rPr>
      <w:sz w:val="20"/>
      <w:szCs w:val="20"/>
    </w:rPr>
  </w:style>
  <w:style w:type="paragraph" w:styleId="CommentSubject">
    <w:name w:val="annotation subject"/>
    <w:basedOn w:val="CommentText"/>
    <w:next w:val="CommentText"/>
    <w:link w:val="CommentSubjectChar"/>
    <w:uiPriority w:val="99"/>
    <w:semiHidden/>
    <w:unhideWhenUsed/>
    <w:rsid w:val="00C83542"/>
    <w:rPr>
      <w:b/>
      <w:bCs/>
    </w:rPr>
  </w:style>
  <w:style w:type="character" w:customStyle="1" w:styleId="CommentSubjectChar">
    <w:name w:val="Comment Subject Char"/>
    <w:basedOn w:val="CommentTextChar"/>
    <w:link w:val="CommentSubject"/>
    <w:uiPriority w:val="99"/>
    <w:semiHidden/>
    <w:rsid w:val="00C83542"/>
    <w:rPr>
      <w:b/>
      <w:bCs/>
      <w:sz w:val="20"/>
      <w:szCs w:val="20"/>
    </w:rPr>
  </w:style>
  <w:style w:type="paragraph" w:styleId="BalloonText">
    <w:name w:val="Balloon Text"/>
    <w:basedOn w:val="Normal"/>
    <w:link w:val="BalloonTextChar"/>
    <w:uiPriority w:val="99"/>
    <w:semiHidden/>
    <w:unhideWhenUsed/>
    <w:rsid w:val="00C835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3542"/>
    <w:rPr>
      <w:rFonts w:ascii="Tahoma" w:hAnsi="Tahoma" w:cs="Tahoma"/>
      <w:sz w:val="16"/>
      <w:szCs w:val="16"/>
    </w:rPr>
  </w:style>
  <w:style w:type="character" w:customStyle="1" w:styleId="Heading1Char">
    <w:name w:val="Heading 1 Char"/>
    <w:basedOn w:val="DefaultParagraphFont"/>
    <w:link w:val="Heading1"/>
    <w:uiPriority w:val="9"/>
    <w:rsid w:val="007E2179"/>
    <w:rPr>
      <w:rFonts w:eastAsiaTheme="majorEastAsia" w:cstheme="majorBidi"/>
      <w:b/>
      <w:bCs/>
      <w:sz w:val="28"/>
      <w:szCs w:val="28"/>
    </w:rPr>
  </w:style>
  <w:style w:type="character" w:customStyle="1" w:styleId="Heading2Char">
    <w:name w:val="Heading 2 Char"/>
    <w:basedOn w:val="DefaultParagraphFont"/>
    <w:link w:val="Heading2"/>
    <w:uiPriority w:val="9"/>
    <w:rsid w:val="007E2179"/>
    <w:rPr>
      <w:rFonts w:asciiTheme="majorHAnsi" w:eastAsiaTheme="majorEastAsia" w:hAnsiTheme="majorHAnsi" w:cstheme="majorBidi"/>
      <w:b/>
      <w:bCs/>
      <w:sz w:val="28"/>
      <w:szCs w:val="26"/>
    </w:rPr>
  </w:style>
  <w:style w:type="paragraph" w:styleId="TOCHeading">
    <w:name w:val="TOC Heading"/>
    <w:basedOn w:val="Heading1"/>
    <w:next w:val="Normal"/>
    <w:uiPriority w:val="39"/>
    <w:semiHidden/>
    <w:unhideWhenUsed/>
    <w:qFormat/>
    <w:rsid w:val="007E2179"/>
    <w:pPr>
      <w:spacing w:line="276" w:lineRule="auto"/>
      <w:outlineLvl w:val="9"/>
    </w:pPr>
    <w:rPr>
      <w:rFonts w:asciiTheme="majorHAnsi" w:hAnsiTheme="majorHAnsi"/>
      <w:color w:val="2E74B5" w:themeColor="accent1" w:themeShade="BF"/>
      <w:lang w:val="en-US" w:eastAsia="ja-JP"/>
    </w:rPr>
  </w:style>
  <w:style w:type="paragraph" w:styleId="TOC1">
    <w:name w:val="toc 1"/>
    <w:basedOn w:val="Normal"/>
    <w:next w:val="Normal"/>
    <w:autoRedefine/>
    <w:uiPriority w:val="39"/>
    <w:unhideWhenUsed/>
    <w:rsid w:val="007E2179"/>
    <w:pPr>
      <w:spacing w:after="100"/>
    </w:pPr>
  </w:style>
  <w:style w:type="paragraph" w:styleId="TOC2">
    <w:name w:val="toc 2"/>
    <w:basedOn w:val="Normal"/>
    <w:next w:val="Normal"/>
    <w:autoRedefine/>
    <w:uiPriority w:val="39"/>
    <w:unhideWhenUsed/>
    <w:rsid w:val="007E2179"/>
    <w:pPr>
      <w:tabs>
        <w:tab w:val="left" w:pos="284"/>
        <w:tab w:val="right" w:leader="dot" w:pos="9062"/>
      </w:tabs>
      <w:spacing w:after="100"/>
    </w:pPr>
  </w:style>
  <w:style w:type="character" w:customStyle="1" w:styleId="Heading3Char">
    <w:name w:val="Heading 3 Char"/>
    <w:basedOn w:val="DefaultParagraphFont"/>
    <w:link w:val="Heading3"/>
    <w:uiPriority w:val="9"/>
    <w:semiHidden/>
    <w:rsid w:val="0015436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163999">
      <w:bodyDiv w:val="1"/>
      <w:marLeft w:val="0"/>
      <w:marRight w:val="0"/>
      <w:marTop w:val="0"/>
      <w:marBottom w:val="0"/>
      <w:divBdr>
        <w:top w:val="none" w:sz="0" w:space="0" w:color="auto"/>
        <w:left w:val="none" w:sz="0" w:space="0" w:color="auto"/>
        <w:bottom w:val="none" w:sz="0" w:space="0" w:color="auto"/>
        <w:right w:val="none" w:sz="0" w:space="0" w:color="auto"/>
      </w:divBdr>
    </w:div>
    <w:div w:id="722562670">
      <w:bodyDiv w:val="1"/>
      <w:marLeft w:val="0"/>
      <w:marRight w:val="0"/>
      <w:marTop w:val="0"/>
      <w:marBottom w:val="0"/>
      <w:divBdr>
        <w:top w:val="none" w:sz="0" w:space="0" w:color="auto"/>
        <w:left w:val="none" w:sz="0" w:space="0" w:color="auto"/>
        <w:bottom w:val="none" w:sz="0" w:space="0" w:color="auto"/>
        <w:right w:val="none" w:sz="0" w:space="0" w:color="auto"/>
      </w:divBdr>
    </w:div>
    <w:div w:id="754284660">
      <w:bodyDiv w:val="1"/>
      <w:marLeft w:val="0"/>
      <w:marRight w:val="0"/>
      <w:marTop w:val="0"/>
      <w:marBottom w:val="0"/>
      <w:divBdr>
        <w:top w:val="none" w:sz="0" w:space="0" w:color="auto"/>
        <w:left w:val="none" w:sz="0" w:space="0" w:color="auto"/>
        <w:bottom w:val="none" w:sz="0" w:space="0" w:color="auto"/>
        <w:right w:val="none" w:sz="0" w:space="0" w:color="auto"/>
      </w:divBdr>
      <w:divsChild>
        <w:div w:id="1311329994">
          <w:marLeft w:val="0"/>
          <w:marRight w:val="0"/>
          <w:marTop w:val="60"/>
          <w:marBottom w:val="60"/>
          <w:divBdr>
            <w:top w:val="none" w:sz="0" w:space="0" w:color="auto"/>
            <w:left w:val="none" w:sz="0" w:space="0" w:color="auto"/>
            <w:bottom w:val="none" w:sz="0" w:space="0" w:color="auto"/>
            <w:right w:val="none" w:sz="0" w:space="0" w:color="auto"/>
          </w:divBdr>
        </w:div>
      </w:divsChild>
    </w:div>
    <w:div w:id="1460764092">
      <w:bodyDiv w:val="1"/>
      <w:marLeft w:val="0"/>
      <w:marRight w:val="0"/>
      <w:marTop w:val="0"/>
      <w:marBottom w:val="0"/>
      <w:divBdr>
        <w:top w:val="none" w:sz="0" w:space="0" w:color="auto"/>
        <w:left w:val="none" w:sz="0" w:space="0" w:color="auto"/>
        <w:bottom w:val="none" w:sz="0" w:space="0" w:color="auto"/>
        <w:right w:val="none" w:sz="0" w:space="0" w:color="auto"/>
      </w:divBdr>
    </w:div>
    <w:div w:id="1467159246">
      <w:bodyDiv w:val="1"/>
      <w:marLeft w:val="0"/>
      <w:marRight w:val="0"/>
      <w:marTop w:val="0"/>
      <w:marBottom w:val="0"/>
      <w:divBdr>
        <w:top w:val="none" w:sz="0" w:space="0" w:color="auto"/>
        <w:left w:val="none" w:sz="0" w:space="0" w:color="auto"/>
        <w:bottom w:val="none" w:sz="0" w:space="0" w:color="auto"/>
        <w:right w:val="none" w:sz="0" w:space="0" w:color="auto"/>
      </w:divBdr>
      <w:divsChild>
        <w:div w:id="1368947098">
          <w:marLeft w:val="547"/>
          <w:marRight w:val="0"/>
          <w:marTop w:val="115"/>
          <w:marBottom w:val="0"/>
          <w:divBdr>
            <w:top w:val="none" w:sz="0" w:space="0" w:color="auto"/>
            <w:left w:val="none" w:sz="0" w:space="0" w:color="auto"/>
            <w:bottom w:val="none" w:sz="0" w:space="0" w:color="auto"/>
            <w:right w:val="none" w:sz="0" w:space="0" w:color="auto"/>
          </w:divBdr>
        </w:div>
        <w:div w:id="211385064">
          <w:marLeft w:val="547"/>
          <w:marRight w:val="0"/>
          <w:marTop w:val="115"/>
          <w:marBottom w:val="0"/>
          <w:divBdr>
            <w:top w:val="none" w:sz="0" w:space="0" w:color="auto"/>
            <w:left w:val="none" w:sz="0" w:space="0" w:color="auto"/>
            <w:bottom w:val="none" w:sz="0" w:space="0" w:color="auto"/>
            <w:right w:val="none" w:sz="0" w:space="0" w:color="auto"/>
          </w:divBdr>
        </w:div>
        <w:div w:id="1930890026">
          <w:marLeft w:val="547"/>
          <w:marRight w:val="0"/>
          <w:marTop w:val="115"/>
          <w:marBottom w:val="0"/>
          <w:divBdr>
            <w:top w:val="none" w:sz="0" w:space="0" w:color="auto"/>
            <w:left w:val="none" w:sz="0" w:space="0" w:color="auto"/>
            <w:bottom w:val="none" w:sz="0" w:space="0" w:color="auto"/>
            <w:right w:val="none" w:sz="0" w:space="0" w:color="auto"/>
          </w:divBdr>
        </w:div>
      </w:divsChild>
    </w:div>
    <w:div w:id="1930306527">
      <w:bodyDiv w:val="1"/>
      <w:marLeft w:val="0"/>
      <w:marRight w:val="0"/>
      <w:marTop w:val="0"/>
      <w:marBottom w:val="0"/>
      <w:divBdr>
        <w:top w:val="none" w:sz="0" w:space="0" w:color="auto"/>
        <w:left w:val="none" w:sz="0" w:space="0" w:color="auto"/>
        <w:bottom w:val="none" w:sz="0" w:space="0" w:color="auto"/>
        <w:right w:val="none" w:sz="0" w:space="0" w:color="auto"/>
      </w:divBdr>
      <w:divsChild>
        <w:div w:id="365525163">
          <w:marLeft w:val="0"/>
          <w:marRight w:val="0"/>
          <w:marTop w:val="6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g.wikipedia.org/wiki/%D0%92%D0%B0%D1%80%D0%BD%D0%B0_(%D0%BE%D0%B1%D0%BB%D0%B0%D1%81%D1%82)" TargetMode="External"/><Relationship Id="rId13" Type="http://schemas.openxmlformats.org/officeDocument/2006/relationships/hyperlink" Target="https://bg.wikipedia.org/wiki/%D0%A8%D1%83%D0%BC%D0%B5%D0%BD_(%D0%BE%D0%B1%D0%BB%D0%B0%D1%81%D1%82)" TargetMode="External"/><Relationship Id="rId18" Type="http://schemas.openxmlformats.org/officeDocument/2006/relationships/hyperlink" Target="https://bg.wikipedia.org/wiki/%D0%93%D0%B5%D0%BD%D0%B5%D1%80%D0%B0%D0%BB_%D0%9A%D0%BE%D0%BB%D0%B5%D0%B2%D0%BE_(%D0%9E%D0%B1%D0%BB%D0%B0%D1%81%D1%82_%D0%92%D0%B0%D1%80%D0%BD%D0%B0)" TargetMode="External"/><Relationship Id="rId3" Type="http://schemas.openxmlformats.org/officeDocument/2006/relationships/styles" Target="styles.xml"/><Relationship Id="rId21" Type="http://schemas.openxmlformats.org/officeDocument/2006/relationships/hyperlink" Target="https://bg.wikipedia.org/wiki/%D0%9D%D0%B0%D1%81%D0%B5%D0%BB%D0%B5%D0%BD%D0%BE_%D0%BC%D1%8F%D1%81%D1%82%D0%BE" TargetMode="External"/><Relationship Id="rId7" Type="http://schemas.openxmlformats.org/officeDocument/2006/relationships/endnotes" Target="endnotes.xml"/><Relationship Id="rId12" Type="http://schemas.openxmlformats.org/officeDocument/2006/relationships/hyperlink" Target="https://bg.wikipedia.org/wiki/%D0%9D%D0%BE%D0%B2%D0%B8_%D0%BF%D0%B0%D0%B7%D0%B0%D1%80_(%D0%BE%D0%B1%D1%89%D0%B8%D0%BD%D0%B0)" TargetMode="External"/><Relationship Id="rId17" Type="http://schemas.openxmlformats.org/officeDocument/2006/relationships/hyperlink" Target="https://bg.wikipedia.org/wiki/%D0%9B%D1%83%D0%B4%D0%BE%D0%B3%D0%BE%D1%80%D1%81%D0%BA%D0%BE_%D0%BF%D0%BB%D0%B0%D1%82%D0%B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bg.wikipedia.org/wiki/%D0%94%D0%BE%D0%B1%D1%80%D0%B8%D1%87_(%D0%BE%D0%B1%D0%BB%D0%B0%D1%81%D1%82)" TargetMode="External"/><Relationship Id="rId20" Type="http://schemas.openxmlformats.org/officeDocument/2006/relationships/hyperlink" Target="https://bg.wikipedia.org/wiki/%D0%92%D1%8A%D0%BB%D1%87%D0%B8_%D0%B4%D0%BE%D0%B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g.wikipedia.org/wiki/%D0%92%D0%B5%D1%82%D1%80%D0%B8%D0%BD%D0%BE_(%D0%BE%D0%B1%D1%89%D0%B8%D0%BD%D0%B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g.wikipedia.org/wiki/%D0%94%D0%BE%D0%B1%D1%80%D0%B8%D1%87-%D1%81%D0%B5%D0%BB%D1%81%D0%BA%D0%B0_(%D0%BE%D0%B1%D1%89%D0%B8%D0%BD%D0%B0)" TargetMode="External"/><Relationship Id="rId23" Type="http://schemas.openxmlformats.org/officeDocument/2006/relationships/footer" Target="footer1.xml"/><Relationship Id="rId10" Type="http://schemas.openxmlformats.org/officeDocument/2006/relationships/hyperlink" Target="https://bg.wikipedia.org/wiki/%D0%A1%D1%83%D0%B2%D0%BE%D1%80%D0%BE%D0%B2%D0%BE_(%D0%BE%D0%B1%D1%89%D0%B8%D0%BD%D0%B0)" TargetMode="External"/><Relationship Id="rId19" Type="http://schemas.openxmlformats.org/officeDocument/2006/relationships/hyperlink" Target="https://bg.wikipedia.org/wiki/%D0%94%D0%BE%D0%B1%D1%80%D1%83%D0%B4%D0%B6%D0%B0%D0%BD%D1%81%D0%BA%D0%BE_%D0%BF%D0%BB%D0%B0%D1%82%D0%BE" TargetMode="External"/><Relationship Id="rId4" Type="http://schemas.openxmlformats.org/officeDocument/2006/relationships/settings" Target="settings.xml"/><Relationship Id="rId9" Type="http://schemas.openxmlformats.org/officeDocument/2006/relationships/hyperlink" Target="https://bg.wikipedia.org/wiki/%D0%90%D0%BA%D1%81%D0%B0%D0%BA%D0%BE%D0%B2%D0%BE_(%D0%BE%D0%B1%D1%89%D0%B8%D0%BD%D0%B0)" TargetMode="External"/><Relationship Id="rId14" Type="http://schemas.openxmlformats.org/officeDocument/2006/relationships/hyperlink" Target="https://bg.wikipedia.org/wiki/%D0%9D%D0%B8%D0%BA%D0%BE%D0%BB%D0%B0_%D0%9A%D0%BE%D0%B7%D0%BB%D0%B5%D0%B2%D0%BE_(%D0%BE%D0%B1%D1%89%D0%B8%D0%BD%D0%B0)" TargetMode="External"/><Relationship Id="rId22" Type="http://schemas.openxmlformats.org/officeDocument/2006/relationships/hyperlink" Target="https://www.valchidol.bg/docs/harta_na_klientit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6FF3A-E8C7-4A7A-8D02-7DA7EB407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16</Pages>
  <Words>4578</Words>
  <Characters>26101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30618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VALERI KRUMOV NAYDENOV</dc:creator>
  <cp:lastModifiedBy>Rumyana Draganova</cp:lastModifiedBy>
  <cp:revision>120</cp:revision>
  <dcterms:created xsi:type="dcterms:W3CDTF">2025-05-17T13:08:00Z</dcterms:created>
  <dcterms:modified xsi:type="dcterms:W3CDTF">2025-06-06T09:10:00Z</dcterms:modified>
</cp:coreProperties>
</file>